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303062">
              <w:rPr>
                <w:b/>
                <w:sz w:val="20"/>
                <w:szCs w:val="20"/>
              </w:rPr>
              <w:t>198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303062">
              <w:rPr>
                <w:b/>
                <w:sz w:val="20"/>
                <w:szCs w:val="20"/>
              </w:rPr>
              <w:t>02</w:t>
            </w:r>
            <w:r w:rsidR="00FA2C9C">
              <w:rPr>
                <w:b/>
                <w:sz w:val="20"/>
                <w:szCs w:val="20"/>
              </w:rPr>
              <w:t>.</w:t>
            </w:r>
            <w:r w:rsidR="00C94DD5">
              <w:rPr>
                <w:b/>
                <w:sz w:val="20"/>
                <w:szCs w:val="20"/>
              </w:rPr>
              <w:t>0</w:t>
            </w:r>
            <w:r w:rsidR="00303062">
              <w:rPr>
                <w:b/>
                <w:sz w:val="20"/>
                <w:szCs w:val="20"/>
              </w:rPr>
              <w:t>2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C94DD5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7A4285">
            <w:pPr>
              <w:tabs>
                <w:tab w:val="right" w:pos="4790"/>
              </w:tabs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  <w:r w:rsidR="007A4285">
              <w:rPr>
                <w:sz w:val="20"/>
                <w:szCs w:val="20"/>
              </w:rPr>
              <w:tab/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03062" w:rsidRPr="001C4791" w:rsidRDefault="00303062" w:rsidP="003030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Eğitim ve Öğretim Yılı Bahar Yarıyılı </w:t>
      </w:r>
      <w:r>
        <w:rPr>
          <w:sz w:val="20"/>
          <w:szCs w:val="20"/>
        </w:rPr>
        <w:t xml:space="preserve">Yabancı Uyruklu Öğrencilerin </w:t>
      </w:r>
      <w:r w:rsidRPr="001C4791">
        <w:rPr>
          <w:sz w:val="20"/>
          <w:szCs w:val="20"/>
        </w:rPr>
        <w:t>kesin kayıtları konusu görüşmeye açıldı.</w:t>
      </w:r>
    </w:p>
    <w:p w:rsidR="00303062" w:rsidRPr="001C4791" w:rsidRDefault="00303062" w:rsidP="00303062">
      <w:pPr>
        <w:jc w:val="both"/>
        <w:rPr>
          <w:sz w:val="20"/>
          <w:szCs w:val="20"/>
        </w:rPr>
      </w:pPr>
    </w:p>
    <w:p w:rsidR="00303062" w:rsidRPr="001C4791" w:rsidRDefault="00303062" w:rsidP="0030306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Ebelik EABD ve Fizyoloji</w:t>
      </w:r>
      <w:r w:rsidRPr="001C4791">
        <w:rPr>
          <w:sz w:val="20"/>
          <w:szCs w:val="20"/>
        </w:rPr>
        <w:t xml:space="preserve"> EABD doktora</w:t>
      </w:r>
      <w:r>
        <w:rPr>
          <w:sz w:val="20"/>
          <w:szCs w:val="20"/>
        </w:rPr>
        <w:t xml:space="preserve"> programlarına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Eğitim Öğretim Yılı Bahar Yarıyılı kesin kayıt listelerinin 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03062" w:rsidRPr="001C4791" w:rsidRDefault="00303062" w:rsidP="003030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color w:val="000000"/>
          <w:sz w:val="20"/>
          <w:szCs w:val="20"/>
        </w:rPr>
        <w:t xml:space="preserve">2021-2022 </w:t>
      </w:r>
      <w:r w:rsidRPr="001C4791">
        <w:rPr>
          <w:sz w:val="20"/>
          <w:szCs w:val="20"/>
        </w:rPr>
        <w:t>Eğitim ve Öğretim Yılı Bahar Yarıyılı kesin kayıtları konusu görüşmeye açıldı.</w:t>
      </w:r>
    </w:p>
    <w:p w:rsidR="00303062" w:rsidRPr="001C4791" w:rsidRDefault="00303062" w:rsidP="00303062">
      <w:pPr>
        <w:jc w:val="both"/>
        <w:rPr>
          <w:sz w:val="20"/>
          <w:szCs w:val="20"/>
        </w:rPr>
      </w:pPr>
    </w:p>
    <w:p w:rsidR="00303062" w:rsidRPr="001C4791" w:rsidRDefault="00303062" w:rsidP="0030306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Doktora ve Yüksek Lisans (tezli), </w:t>
      </w:r>
      <w:r>
        <w:rPr>
          <w:sz w:val="20"/>
          <w:szCs w:val="20"/>
        </w:rPr>
        <w:t>Fizyoloji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 ve Yüksek Lisans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Ebelik Doktora ve Yüksek Lisans, </w:t>
      </w:r>
      <w:r w:rsidRPr="001C4791">
        <w:rPr>
          <w:sz w:val="20"/>
          <w:szCs w:val="20"/>
        </w:rPr>
        <w:t xml:space="preserve">Tıbbi Biyokimya </w:t>
      </w:r>
      <w:r>
        <w:rPr>
          <w:sz w:val="20"/>
          <w:szCs w:val="20"/>
        </w:rPr>
        <w:t xml:space="preserve">Doktora, </w:t>
      </w:r>
      <w:r w:rsidRPr="001C4791">
        <w:rPr>
          <w:sz w:val="20"/>
          <w:szCs w:val="20"/>
        </w:rPr>
        <w:t xml:space="preserve"> İş sağlığı ve Güvenliği II. Öğretim tezsiz yüksek lisans</w:t>
      </w:r>
      <w:r>
        <w:rPr>
          <w:sz w:val="20"/>
          <w:szCs w:val="20"/>
        </w:rPr>
        <w:t xml:space="preserve"> ve Madde Bağımlılığı II. Öğretim Tezsiz Yüksek Lisans</w:t>
      </w:r>
      <w:r w:rsidRPr="001C4791">
        <w:rPr>
          <w:sz w:val="20"/>
          <w:szCs w:val="20"/>
        </w:rPr>
        <w:t xml:space="preserve"> programlarına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Eğitim Öğretim Yılı Bahar Yarıyılı kesin kayıt listelerinin 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303062" w:rsidRDefault="00303062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4255C" w:rsidRPr="001C4791" w:rsidRDefault="0034255C" w:rsidP="0034255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1C4791">
        <w:rPr>
          <w:sz w:val="20"/>
          <w:szCs w:val="20"/>
        </w:rPr>
        <w:t xml:space="preserve">Hemşirelik EABD Başkanlığının </w:t>
      </w:r>
      <w:r>
        <w:rPr>
          <w:sz w:val="20"/>
          <w:szCs w:val="20"/>
        </w:rPr>
        <w:t>25.01.2022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99877</w:t>
      </w:r>
      <w:r w:rsidRPr="001C4791">
        <w:rPr>
          <w:sz w:val="20"/>
          <w:szCs w:val="20"/>
        </w:rPr>
        <w:t xml:space="preserve"> sayılı yazısı ve ekleri okundu.</w:t>
      </w:r>
    </w:p>
    <w:p w:rsidR="0034255C" w:rsidRPr="001C4791" w:rsidRDefault="0034255C" w:rsidP="0034255C">
      <w:pPr>
        <w:rPr>
          <w:sz w:val="20"/>
          <w:szCs w:val="20"/>
        </w:rPr>
      </w:pPr>
    </w:p>
    <w:p w:rsidR="0034255C" w:rsidRPr="001C4791" w:rsidRDefault="0034255C" w:rsidP="0034255C">
      <w:pPr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Merve TEKEŞ’in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4255C" w:rsidRPr="001C4791" w:rsidRDefault="0034255C" w:rsidP="0034255C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4255C" w:rsidRPr="001C4791" w:rsidTr="00B67D54">
        <w:trPr>
          <w:trHeight w:val="247"/>
        </w:trPr>
        <w:tc>
          <w:tcPr>
            <w:tcW w:w="9072" w:type="dxa"/>
            <w:gridSpan w:val="3"/>
            <w:vAlign w:val="center"/>
          </w:tcPr>
          <w:p w:rsidR="0034255C" w:rsidRPr="001C4791" w:rsidRDefault="0034255C" w:rsidP="00B67D54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34255C" w:rsidRPr="001C4791" w:rsidTr="00B67D54">
        <w:trPr>
          <w:trHeight w:val="260"/>
        </w:trPr>
        <w:tc>
          <w:tcPr>
            <w:tcW w:w="1985" w:type="dxa"/>
            <w:vAlign w:val="center"/>
          </w:tcPr>
          <w:p w:rsidR="0034255C" w:rsidRPr="001C4791" w:rsidRDefault="0034255C" w:rsidP="00B67D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4255C" w:rsidRPr="001C4791" w:rsidRDefault="0034255C" w:rsidP="00B67D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4255C" w:rsidRPr="001C4791" w:rsidRDefault="0034255C" w:rsidP="00B67D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4255C" w:rsidRPr="001C4791" w:rsidTr="00B67D54">
        <w:trPr>
          <w:trHeight w:val="227"/>
        </w:trPr>
        <w:tc>
          <w:tcPr>
            <w:tcW w:w="1985" w:type="dxa"/>
            <w:vAlign w:val="center"/>
          </w:tcPr>
          <w:p w:rsidR="0034255C" w:rsidRPr="001C4791" w:rsidRDefault="0034255C" w:rsidP="00B67D5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Merve TEKEŞ</w:t>
            </w:r>
          </w:p>
        </w:tc>
        <w:tc>
          <w:tcPr>
            <w:tcW w:w="3685" w:type="dxa"/>
            <w:vAlign w:val="center"/>
          </w:tcPr>
          <w:p w:rsidR="0034255C" w:rsidRPr="001C4791" w:rsidRDefault="0034255C" w:rsidP="00B67D5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34255C" w:rsidRPr="001C4791" w:rsidRDefault="0034255C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</w:tr>
      <w:tr w:rsidR="0034255C" w:rsidRPr="001C4791" w:rsidTr="00B67D54">
        <w:trPr>
          <w:trHeight w:val="265"/>
        </w:trPr>
        <w:tc>
          <w:tcPr>
            <w:tcW w:w="1985" w:type="dxa"/>
            <w:vAlign w:val="center"/>
          </w:tcPr>
          <w:p w:rsidR="0034255C" w:rsidRPr="0034255C" w:rsidRDefault="0034255C" w:rsidP="00B67D54">
            <w:pPr>
              <w:rPr>
                <w:rFonts w:eastAsia="Calibri"/>
                <w:sz w:val="20"/>
                <w:szCs w:val="20"/>
              </w:rPr>
            </w:pPr>
            <w:r w:rsidRPr="0034255C">
              <w:rPr>
                <w:rFonts w:eastAsia="Calibri"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4255C" w:rsidRPr="0034255C" w:rsidRDefault="0034255C" w:rsidP="00B67D54">
            <w:pPr>
              <w:rPr>
                <w:rFonts w:eastAsia="Calibri"/>
                <w:sz w:val="20"/>
                <w:szCs w:val="20"/>
              </w:rPr>
            </w:pPr>
            <w:r w:rsidRPr="0034255C">
              <w:rPr>
                <w:rFonts w:eastAsia="Calibri"/>
                <w:sz w:val="20"/>
                <w:szCs w:val="20"/>
              </w:rPr>
              <w:t>65 Yaş ve Üzeri Yaşlı Kadınlarda Üriner İnkontinans Görülme Sıklığı ve Yaşam Kalitesi Üzerine Etkisinin Belirlenmesi</w:t>
            </w:r>
          </w:p>
        </w:tc>
      </w:tr>
      <w:tr w:rsidR="0034255C" w:rsidRPr="001C4791" w:rsidTr="00B67D54">
        <w:trPr>
          <w:trHeight w:val="255"/>
        </w:trPr>
        <w:tc>
          <w:tcPr>
            <w:tcW w:w="1985" w:type="dxa"/>
            <w:vAlign w:val="center"/>
          </w:tcPr>
          <w:p w:rsidR="0034255C" w:rsidRPr="0034255C" w:rsidRDefault="0034255C" w:rsidP="0034255C">
            <w:pPr>
              <w:rPr>
                <w:rFonts w:eastAsia="Calibri"/>
                <w:sz w:val="20"/>
                <w:szCs w:val="20"/>
              </w:rPr>
            </w:pPr>
            <w:r w:rsidRPr="0034255C">
              <w:rPr>
                <w:rFonts w:eastAsia="Calibri"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4255C" w:rsidRPr="0034255C" w:rsidRDefault="0034255C" w:rsidP="0034255C">
            <w:pPr>
              <w:rPr>
                <w:rFonts w:eastAsia="Calibri"/>
                <w:sz w:val="20"/>
                <w:szCs w:val="20"/>
              </w:rPr>
            </w:pPr>
            <w:r w:rsidRPr="0034255C">
              <w:rPr>
                <w:rFonts w:eastAsia="Calibri"/>
                <w:sz w:val="20"/>
                <w:szCs w:val="20"/>
              </w:rPr>
              <w:t>Bir Kamu Kurumunda Çalışan Kadınların Kişilik Özellikleri ile İçselleştirilmiş Kadın Düşma</w:t>
            </w:r>
            <w:r>
              <w:rPr>
                <w:rFonts w:eastAsia="Calibri"/>
                <w:sz w:val="20"/>
                <w:szCs w:val="20"/>
              </w:rPr>
              <w:t>nlığı Arasındaki İlişkinin İnce</w:t>
            </w:r>
            <w:r w:rsidRPr="0034255C">
              <w:rPr>
                <w:rFonts w:eastAsia="Calibri"/>
                <w:sz w:val="20"/>
                <w:szCs w:val="20"/>
              </w:rPr>
              <w:t>lenmesi</w:t>
            </w:r>
          </w:p>
        </w:tc>
      </w:tr>
    </w:tbl>
    <w:p w:rsidR="00303062" w:rsidRDefault="00303062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03062" w:rsidRDefault="0034255C" w:rsidP="0003275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Ebelik EABD Doktora programı öğrencisi Büşra KÜÇÜKTÜRKMEN PAŞA’nın danışman tercih formu okundu.</w:t>
      </w:r>
    </w:p>
    <w:p w:rsidR="0034255C" w:rsidRDefault="0034255C" w:rsidP="00032751">
      <w:pPr>
        <w:tabs>
          <w:tab w:val="left" w:pos="0"/>
        </w:tabs>
        <w:jc w:val="both"/>
        <w:rPr>
          <w:sz w:val="20"/>
          <w:szCs w:val="20"/>
        </w:rPr>
      </w:pPr>
    </w:p>
    <w:p w:rsidR="0034255C" w:rsidRPr="0034255C" w:rsidRDefault="0034255C" w:rsidP="0003275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Ebelik</w:t>
      </w:r>
      <w:r w:rsidRPr="001C4791">
        <w:rPr>
          <w:sz w:val="20"/>
          <w:szCs w:val="20"/>
        </w:rPr>
        <w:t xml:space="preserve"> EABD </w:t>
      </w:r>
      <w:r>
        <w:rPr>
          <w:rFonts w:eastAsia="Calibri"/>
          <w:sz w:val="20"/>
          <w:szCs w:val="20"/>
        </w:rPr>
        <w:t>Doktora Programı öğrencis</w:t>
      </w:r>
      <w:r w:rsidRPr="001C4791">
        <w:rPr>
          <w:rFonts w:eastAsia="Calibri"/>
          <w:sz w:val="20"/>
          <w:szCs w:val="20"/>
        </w:rPr>
        <w:t xml:space="preserve">i </w:t>
      </w:r>
      <w:r w:rsidRPr="00FF2717">
        <w:rPr>
          <w:b/>
          <w:sz w:val="20"/>
          <w:szCs w:val="20"/>
        </w:rPr>
        <w:t>Büşra KÜÇÜKTÜRKMEN PAŞA</w:t>
      </w:r>
      <w:r>
        <w:rPr>
          <w:sz w:val="20"/>
          <w:szCs w:val="20"/>
        </w:rPr>
        <w:t>’nın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danışman öğretim üyesinin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 w:rsidRPr="001C4791">
        <w:rPr>
          <w:sz w:val="20"/>
          <w:szCs w:val="20"/>
        </w:rPr>
        <w:t xml:space="preserve"> </w:t>
      </w:r>
      <w:r w:rsidR="00FF2717">
        <w:rPr>
          <w:b/>
          <w:sz w:val="20"/>
          <w:szCs w:val="20"/>
        </w:rPr>
        <w:t xml:space="preserve">29 </w:t>
      </w:r>
      <w:r w:rsidRPr="001C4791">
        <w:rPr>
          <w:sz w:val="20"/>
          <w:szCs w:val="20"/>
        </w:rPr>
        <w:t xml:space="preserve">uyarınca </w:t>
      </w:r>
      <w:r w:rsidR="00FF2717" w:rsidRPr="00FF2717">
        <w:rPr>
          <w:b/>
          <w:sz w:val="20"/>
          <w:szCs w:val="20"/>
        </w:rPr>
        <w:t>Doç. Dr. Özlem DOĞU</w:t>
      </w:r>
      <w:r w:rsidR="00FF2717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olarak belirlenmesinin </w:t>
      </w:r>
      <w:r w:rsidRPr="00FF271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FF2717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</w:t>
      </w:r>
    </w:p>
    <w:p w:rsidR="00303062" w:rsidRDefault="00303062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F2717" w:rsidRDefault="00FF2717" w:rsidP="00FF27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Hemşirelik EABD Yüksek Lisans Programı Öğrencisi Derya KURAK’ın Danışman Değişikliği talep formu okundu.</w:t>
      </w:r>
    </w:p>
    <w:p w:rsidR="00FF2717" w:rsidRPr="00FF2717" w:rsidRDefault="00FF2717" w:rsidP="00FF2717">
      <w:pPr>
        <w:jc w:val="both"/>
        <w:rPr>
          <w:sz w:val="20"/>
          <w:szCs w:val="20"/>
        </w:rPr>
      </w:pPr>
    </w:p>
    <w:p w:rsidR="00FF2717" w:rsidRPr="001C4791" w:rsidRDefault="00FF2717" w:rsidP="00FF2717">
      <w:pPr>
        <w:ind w:firstLine="567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Sakarya </w:t>
      </w:r>
      <w:r w:rsidRPr="00B36B2D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niversitesi</w:t>
      </w:r>
      <w:r w:rsidRPr="00B36B2D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B36B2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B36B2D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B36B2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B36B2D">
        <w:rPr>
          <w:b/>
          <w:sz w:val="20"/>
          <w:szCs w:val="20"/>
        </w:rPr>
        <w:t xml:space="preserve">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Derya KURAK</w:t>
      </w:r>
      <w:r w:rsidRPr="00CB712D"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FF2717" w:rsidRPr="001C4791" w:rsidRDefault="00FF2717" w:rsidP="00FF2717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551"/>
        <w:gridCol w:w="3119"/>
      </w:tblGrid>
      <w:tr w:rsidR="00FF2717" w:rsidRPr="001C4791" w:rsidTr="00B67D54">
        <w:tc>
          <w:tcPr>
            <w:tcW w:w="8926" w:type="dxa"/>
            <w:gridSpan w:val="4"/>
          </w:tcPr>
          <w:p w:rsidR="00FF2717" w:rsidRPr="001C4791" w:rsidRDefault="00FF2717" w:rsidP="00B67D5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FF2717" w:rsidRPr="001C4791" w:rsidTr="00FF2717">
        <w:tc>
          <w:tcPr>
            <w:tcW w:w="1951" w:type="dxa"/>
          </w:tcPr>
          <w:p w:rsidR="00FF2717" w:rsidRPr="001C4791" w:rsidRDefault="00FF2717" w:rsidP="00B67D5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FF2717" w:rsidRPr="001C4791" w:rsidRDefault="00FF2717" w:rsidP="00B67D5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551" w:type="dxa"/>
          </w:tcPr>
          <w:p w:rsidR="00FF2717" w:rsidRPr="001C4791" w:rsidRDefault="00FF2717" w:rsidP="00B67D5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9" w:type="dxa"/>
          </w:tcPr>
          <w:p w:rsidR="00FF2717" w:rsidRPr="001C4791" w:rsidRDefault="00FF2717" w:rsidP="00B67D5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FF2717" w:rsidRPr="001C4791" w:rsidTr="00FF2717">
        <w:tc>
          <w:tcPr>
            <w:tcW w:w="1951" w:type="dxa"/>
            <w:vAlign w:val="center"/>
          </w:tcPr>
          <w:p w:rsidR="00FF2717" w:rsidRPr="001C4791" w:rsidRDefault="00FF2717" w:rsidP="00B6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Derya KURAK</w:t>
            </w:r>
          </w:p>
        </w:tc>
        <w:tc>
          <w:tcPr>
            <w:tcW w:w="1305" w:type="dxa"/>
            <w:vAlign w:val="center"/>
          </w:tcPr>
          <w:p w:rsidR="00FF2717" w:rsidRPr="001C4791" w:rsidRDefault="00FF2717" w:rsidP="00B6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2551" w:type="dxa"/>
            <w:vAlign w:val="center"/>
          </w:tcPr>
          <w:p w:rsidR="00FF2717" w:rsidRPr="001C4791" w:rsidRDefault="00FF2717" w:rsidP="00B6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3119" w:type="dxa"/>
            <w:vAlign w:val="center"/>
          </w:tcPr>
          <w:p w:rsidR="00FF2717" w:rsidRPr="00CB712D" w:rsidRDefault="00FF2717" w:rsidP="00B67D54">
            <w:r>
              <w:rPr>
                <w:sz w:val="20"/>
                <w:szCs w:val="20"/>
              </w:rPr>
              <w:t>Prof. Dr. Dilek AYGİN</w:t>
            </w:r>
          </w:p>
        </w:tc>
      </w:tr>
    </w:tbl>
    <w:p w:rsidR="00FF2717" w:rsidRDefault="00FF2717" w:rsidP="00FF2717">
      <w:pPr>
        <w:jc w:val="both"/>
        <w:rPr>
          <w:sz w:val="20"/>
          <w:szCs w:val="20"/>
        </w:rPr>
      </w:pPr>
    </w:p>
    <w:p w:rsidR="00A30E32" w:rsidRPr="00FF2717" w:rsidRDefault="00FF2717" w:rsidP="00FF2717">
      <w:pPr>
        <w:jc w:val="both"/>
        <w:rPr>
          <w:b/>
          <w:sz w:val="20"/>
          <w:szCs w:val="20"/>
        </w:rPr>
      </w:pPr>
      <w:r w:rsidRPr="00FF2717">
        <w:rPr>
          <w:b/>
          <w:sz w:val="20"/>
          <w:szCs w:val="20"/>
        </w:rPr>
        <w:t>6-</w:t>
      </w:r>
      <w:r>
        <w:rPr>
          <w:b/>
          <w:sz w:val="20"/>
          <w:szCs w:val="20"/>
        </w:rPr>
        <w:t xml:space="preserve"> </w:t>
      </w:r>
      <w:r w:rsidRPr="00FF271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="00A30E32" w:rsidRPr="00FF2717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Özcan KUTLU’</w:t>
      </w:r>
      <w:r>
        <w:rPr>
          <w:sz w:val="20"/>
          <w:szCs w:val="20"/>
        </w:rPr>
        <w:t>nun</w:t>
      </w:r>
      <w:r w:rsidR="00A30E32" w:rsidRPr="00FF271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A30E32" w:rsidRPr="00FF2717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>0</w:t>
      </w:r>
      <w:r w:rsidR="00A30E32" w:rsidRPr="00FF2717">
        <w:rPr>
          <w:b/>
          <w:sz w:val="20"/>
          <w:szCs w:val="20"/>
        </w:rPr>
        <w:t>1.202</w:t>
      </w:r>
      <w:r>
        <w:rPr>
          <w:b/>
          <w:sz w:val="20"/>
          <w:szCs w:val="20"/>
        </w:rPr>
        <w:t>2</w:t>
      </w:r>
      <w:r w:rsidR="00A30E32" w:rsidRPr="00FF2717">
        <w:rPr>
          <w:sz w:val="20"/>
          <w:szCs w:val="20"/>
        </w:rPr>
        <w:t xml:space="preserve"> tarihinde girdiği </w:t>
      </w:r>
      <w:r w:rsidR="00406435">
        <w:rPr>
          <w:sz w:val="20"/>
          <w:szCs w:val="20"/>
        </w:rPr>
        <w:t xml:space="preserve">Online </w:t>
      </w:r>
      <w:r w:rsidR="00A30E32" w:rsidRPr="00FF2717">
        <w:rPr>
          <w:sz w:val="20"/>
          <w:szCs w:val="20"/>
        </w:rPr>
        <w:t xml:space="preserve">Yüksek Lisans Tez Savunma Sınavını oy birliği ile başardığını belirten tutanakları okundu ve dosyası incelendi. </w:t>
      </w:r>
    </w:p>
    <w:p w:rsidR="00A30E32" w:rsidRDefault="00A30E32" w:rsidP="00A30E32">
      <w:pPr>
        <w:pStyle w:val="ListeParagraf"/>
        <w:ind w:left="17"/>
        <w:jc w:val="both"/>
        <w:rPr>
          <w:sz w:val="20"/>
          <w:szCs w:val="20"/>
        </w:rPr>
      </w:pPr>
    </w:p>
    <w:p w:rsidR="00A30E32" w:rsidRDefault="00A30E32" w:rsidP="00A30E32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FF2717" w:rsidRPr="00FF2717">
        <w:rPr>
          <w:b/>
          <w:bCs/>
          <w:sz w:val="20"/>
          <w:szCs w:val="20"/>
        </w:rPr>
        <w:t>02</w:t>
      </w:r>
      <w:r w:rsidRPr="00FF2717">
        <w:rPr>
          <w:b/>
          <w:bCs/>
          <w:sz w:val="20"/>
          <w:szCs w:val="20"/>
        </w:rPr>
        <w:t>.0</w:t>
      </w:r>
      <w:r w:rsidR="00FF2717" w:rsidRPr="00FF2717">
        <w:rPr>
          <w:b/>
          <w:bCs/>
          <w:sz w:val="20"/>
          <w:szCs w:val="20"/>
        </w:rPr>
        <w:t>2</w:t>
      </w:r>
      <w:r w:rsidRPr="00FF2717">
        <w:rPr>
          <w:b/>
          <w:bCs/>
          <w:sz w:val="20"/>
          <w:szCs w:val="20"/>
        </w:rPr>
        <w:t>.2022</w:t>
      </w:r>
      <w:r>
        <w:rPr>
          <w:bCs/>
          <w:sz w:val="20"/>
          <w:szCs w:val="20"/>
        </w:rPr>
        <w:t xml:space="preserve">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FF2717" w:rsidRPr="00FF2717" w:rsidRDefault="00FF2717" w:rsidP="00FF2717">
      <w:pPr>
        <w:jc w:val="both"/>
        <w:rPr>
          <w:b/>
          <w:sz w:val="20"/>
          <w:szCs w:val="20"/>
        </w:rPr>
      </w:pPr>
      <w:r w:rsidRPr="00FF2717"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FF2717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Sevda ÖNEN’</w:t>
      </w:r>
      <w:r>
        <w:rPr>
          <w:sz w:val="20"/>
          <w:szCs w:val="20"/>
        </w:rPr>
        <w:t>in</w:t>
      </w:r>
      <w:r w:rsidRPr="00FF271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</w:t>
      </w:r>
      <w:r w:rsidRPr="00FF271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FF2717">
        <w:rPr>
          <w:b/>
          <w:sz w:val="20"/>
          <w:szCs w:val="20"/>
        </w:rPr>
        <w:t>1.202</w:t>
      </w:r>
      <w:r>
        <w:rPr>
          <w:b/>
          <w:sz w:val="20"/>
          <w:szCs w:val="20"/>
        </w:rPr>
        <w:t>2</w:t>
      </w:r>
      <w:r w:rsidRPr="00FF2717">
        <w:rPr>
          <w:sz w:val="20"/>
          <w:szCs w:val="20"/>
        </w:rPr>
        <w:t xml:space="preserve"> tarihinde girdiği</w:t>
      </w:r>
      <w:r w:rsidR="00406435">
        <w:rPr>
          <w:sz w:val="20"/>
          <w:szCs w:val="20"/>
        </w:rPr>
        <w:t xml:space="preserve"> Online</w:t>
      </w:r>
      <w:r w:rsidRPr="00FF2717">
        <w:rPr>
          <w:sz w:val="20"/>
          <w:szCs w:val="20"/>
        </w:rPr>
        <w:t xml:space="preserve"> Yüksek Lisans Tez Savunma Sınavını oy birliği ile başardığını belirten tutanakları okundu ve dosyası incelendi. </w:t>
      </w:r>
    </w:p>
    <w:p w:rsidR="00FF2717" w:rsidRDefault="00FF2717" w:rsidP="00FF2717">
      <w:pPr>
        <w:pStyle w:val="ListeParagraf"/>
        <w:ind w:left="17"/>
        <w:jc w:val="both"/>
        <w:rPr>
          <w:sz w:val="20"/>
          <w:szCs w:val="20"/>
        </w:rPr>
      </w:pPr>
    </w:p>
    <w:p w:rsidR="00FF2717" w:rsidRDefault="00FF2717" w:rsidP="00FF2717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Pr="00FF2717">
        <w:rPr>
          <w:b/>
          <w:bCs/>
          <w:sz w:val="20"/>
          <w:szCs w:val="20"/>
        </w:rPr>
        <w:t>02.02.2022</w:t>
      </w:r>
      <w:r>
        <w:rPr>
          <w:bCs/>
          <w:sz w:val="20"/>
          <w:szCs w:val="20"/>
        </w:rPr>
        <w:t xml:space="preserve">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FA3F87" w:rsidRDefault="00FA3F87" w:rsidP="00FA3F87">
      <w:pPr>
        <w:rPr>
          <w:b/>
          <w:sz w:val="20"/>
          <w:szCs w:val="20"/>
        </w:rPr>
      </w:pPr>
    </w:p>
    <w:p w:rsidR="00FF2717" w:rsidRPr="00FF2717" w:rsidRDefault="00FF2717" w:rsidP="00FF2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Hemşirelik</w:t>
      </w:r>
      <w:r w:rsidRPr="00FF2717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Handan COŞKUN’</w:t>
      </w:r>
      <w:r>
        <w:rPr>
          <w:sz w:val="20"/>
          <w:szCs w:val="20"/>
        </w:rPr>
        <w:t>un</w:t>
      </w:r>
      <w:r w:rsidRPr="00FF271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</w:t>
      </w:r>
      <w:r w:rsidRPr="00FF271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FF2717">
        <w:rPr>
          <w:b/>
          <w:sz w:val="20"/>
          <w:szCs w:val="20"/>
        </w:rPr>
        <w:t>1.202</w:t>
      </w:r>
      <w:r>
        <w:rPr>
          <w:b/>
          <w:sz w:val="20"/>
          <w:szCs w:val="20"/>
        </w:rPr>
        <w:t>2</w:t>
      </w:r>
      <w:r w:rsidRPr="00FF2717">
        <w:rPr>
          <w:sz w:val="20"/>
          <w:szCs w:val="20"/>
        </w:rPr>
        <w:t xml:space="preserve"> tarihinde girdiği </w:t>
      </w:r>
      <w:r w:rsidR="00406435">
        <w:rPr>
          <w:sz w:val="20"/>
          <w:szCs w:val="20"/>
        </w:rPr>
        <w:t xml:space="preserve">Online </w:t>
      </w:r>
      <w:r w:rsidRPr="00FF2717">
        <w:rPr>
          <w:sz w:val="20"/>
          <w:szCs w:val="20"/>
        </w:rPr>
        <w:t xml:space="preserve">Yüksek Lisans Tez Savunma Sınavını oy birliği ile başardığını belirten tutanakları okundu ve dosyası incelendi. </w:t>
      </w:r>
    </w:p>
    <w:p w:rsidR="00FF2717" w:rsidRDefault="00FF2717" w:rsidP="00FF2717">
      <w:pPr>
        <w:pStyle w:val="ListeParagraf"/>
        <w:ind w:left="17"/>
        <w:jc w:val="both"/>
        <w:rPr>
          <w:sz w:val="20"/>
          <w:szCs w:val="20"/>
        </w:rPr>
      </w:pPr>
    </w:p>
    <w:p w:rsidR="00FF2717" w:rsidRDefault="00FF2717" w:rsidP="00FF2717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Pr="00FF2717">
        <w:rPr>
          <w:b/>
          <w:bCs/>
          <w:sz w:val="20"/>
          <w:szCs w:val="20"/>
        </w:rPr>
        <w:t>02.02.2022</w:t>
      </w:r>
      <w:r>
        <w:rPr>
          <w:bCs/>
          <w:sz w:val="20"/>
          <w:szCs w:val="20"/>
        </w:rPr>
        <w:t xml:space="preserve">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FF2717" w:rsidRPr="00FF2717" w:rsidRDefault="00FF2717" w:rsidP="00FA3F87">
      <w:pPr>
        <w:rPr>
          <w:b/>
          <w:sz w:val="20"/>
          <w:szCs w:val="20"/>
        </w:rPr>
      </w:pPr>
    </w:p>
    <w:p w:rsidR="00FF2717" w:rsidRPr="00FF2717" w:rsidRDefault="00FF2717" w:rsidP="00FF2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Hemşirelik</w:t>
      </w:r>
      <w:r w:rsidRPr="00FF2717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Suzan GÜNGÖR ÇALIŞKAN’</w:t>
      </w:r>
      <w:r w:rsidRPr="00FF2717">
        <w:rPr>
          <w:sz w:val="20"/>
          <w:szCs w:val="20"/>
        </w:rPr>
        <w:t>ı</w:t>
      </w:r>
      <w:r>
        <w:rPr>
          <w:sz w:val="20"/>
          <w:szCs w:val="20"/>
        </w:rPr>
        <w:t>n</w:t>
      </w:r>
      <w:r w:rsidRPr="00FF271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</w:t>
      </w:r>
      <w:r w:rsidRPr="00FF271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FF2717">
        <w:rPr>
          <w:b/>
          <w:sz w:val="20"/>
          <w:szCs w:val="20"/>
        </w:rPr>
        <w:t>1.202</w:t>
      </w:r>
      <w:r>
        <w:rPr>
          <w:b/>
          <w:sz w:val="20"/>
          <w:szCs w:val="20"/>
        </w:rPr>
        <w:t>2</w:t>
      </w:r>
      <w:r w:rsidRPr="00FF2717">
        <w:rPr>
          <w:sz w:val="20"/>
          <w:szCs w:val="20"/>
        </w:rPr>
        <w:t xml:space="preserve"> tarihinde girdiği </w:t>
      </w:r>
      <w:r w:rsidR="00406435">
        <w:rPr>
          <w:sz w:val="20"/>
          <w:szCs w:val="20"/>
        </w:rPr>
        <w:t xml:space="preserve">Online </w:t>
      </w:r>
      <w:r w:rsidRPr="00FF2717">
        <w:rPr>
          <w:sz w:val="20"/>
          <w:szCs w:val="20"/>
        </w:rPr>
        <w:t xml:space="preserve">Yüksek Lisans Tez Savunma Sınavını oy birliği ile başardığını belirten tutanakları okundu ve dosyası incelendi. </w:t>
      </w:r>
    </w:p>
    <w:p w:rsidR="00FF2717" w:rsidRDefault="00FF2717" w:rsidP="00FF2717">
      <w:pPr>
        <w:pStyle w:val="ListeParagraf"/>
        <w:ind w:left="17"/>
        <w:jc w:val="both"/>
        <w:rPr>
          <w:sz w:val="20"/>
          <w:szCs w:val="20"/>
        </w:rPr>
      </w:pPr>
    </w:p>
    <w:p w:rsidR="00FF2717" w:rsidRDefault="00FF2717" w:rsidP="00FF2717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Pr="00FF2717">
        <w:rPr>
          <w:b/>
          <w:bCs/>
          <w:sz w:val="20"/>
          <w:szCs w:val="20"/>
        </w:rPr>
        <w:t>02.02.2022</w:t>
      </w:r>
      <w:r>
        <w:rPr>
          <w:bCs/>
          <w:sz w:val="20"/>
          <w:szCs w:val="20"/>
        </w:rPr>
        <w:t xml:space="preserve">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3B7682" w:rsidRDefault="003B7682" w:rsidP="001107DA">
      <w:pPr>
        <w:rPr>
          <w:b/>
          <w:sz w:val="20"/>
          <w:szCs w:val="20"/>
        </w:rPr>
      </w:pPr>
    </w:p>
    <w:p w:rsidR="00406435" w:rsidRPr="00942FBB" w:rsidRDefault="00FF2717" w:rsidP="00406435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 w:rsidR="00406435" w:rsidRPr="00942FBB">
        <w:rPr>
          <w:sz w:val="20"/>
          <w:szCs w:val="20"/>
        </w:rPr>
        <w:t>Hemşirelik</w:t>
      </w:r>
      <w:r w:rsidR="00406435" w:rsidRPr="00942FBB">
        <w:rPr>
          <w:b/>
          <w:sz w:val="20"/>
          <w:szCs w:val="20"/>
        </w:rPr>
        <w:t xml:space="preserve"> </w:t>
      </w:r>
      <w:r w:rsidR="00406435" w:rsidRPr="00942FBB">
        <w:rPr>
          <w:sz w:val="20"/>
          <w:szCs w:val="20"/>
        </w:rPr>
        <w:t xml:space="preserve">EABD Doktora Programı öğrencisi </w:t>
      </w:r>
      <w:r w:rsidR="00406435">
        <w:rPr>
          <w:b/>
          <w:sz w:val="20"/>
          <w:szCs w:val="20"/>
        </w:rPr>
        <w:t>Funda EROL’</w:t>
      </w:r>
      <w:r w:rsidR="00406435">
        <w:rPr>
          <w:sz w:val="20"/>
          <w:szCs w:val="20"/>
        </w:rPr>
        <w:t>un</w:t>
      </w:r>
      <w:r w:rsidR="00406435" w:rsidRPr="00942FBB">
        <w:rPr>
          <w:sz w:val="20"/>
          <w:szCs w:val="20"/>
        </w:rPr>
        <w:t xml:space="preserve"> </w:t>
      </w:r>
      <w:r w:rsidR="00406435">
        <w:rPr>
          <w:b/>
          <w:sz w:val="20"/>
          <w:szCs w:val="20"/>
        </w:rPr>
        <w:t>24.01</w:t>
      </w:r>
      <w:r w:rsidR="00406435" w:rsidRPr="007046D2">
        <w:rPr>
          <w:b/>
          <w:sz w:val="20"/>
          <w:szCs w:val="20"/>
        </w:rPr>
        <w:t>.202</w:t>
      </w:r>
      <w:r w:rsidR="00406435">
        <w:rPr>
          <w:b/>
          <w:sz w:val="20"/>
          <w:szCs w:val="20"/>
        </w:rPr>
        <w:t>2</w:t>
      </w:r>
      <w:r w:rsidR="00406435" w:rsidRPr="00942FBB">
        <w:rPr>
          <w:sz w:val="20"/>
          <w:szCs w:val="20"/>
        </w:rPr>
        <w:t xml:space="preserve"> tarihinde girdiği </w:t>
      </w:r>
      <w:r w:rsidR="00406435">
        <w:rPr>
          <w:sz w:val="20"/>
          <w:szCs w:val="20"/>
        </w:rPr>
        <w:t xml:space="preserve">Online </w:t>
      </w:r>
      <w:r w:rsidR="00406435" w:rsidRPr="00942FBB">
        <w:rPr>
          <w:sz w:val="20"/>
          <w:szCs w:val="20"/>
        </w:rPr>
        <w:t xml:space="preserve">Doktora Tez Savunma Sınavını </w:t>
      </w:r>
      <w:r w:rsidR="00406435" w:rsidRPr="00D35310">
        <w:rPr>
          <w:sz w:val="20"/>
          <w:szCs w:val="20"/>
        </w:rPr>
        <w:t>oy birliği</w:t>
      </w:r>
      <w:r w:rsidR="00406435" w:rsidRPr="00942FBB">
        <w:rPr>
          <w:sz w:val="20"/>
          <w:szCs w:val="20"/>
        </w:rPr>
        <w:t xml:space="preserve"> ile başardığını belirten tutanak</w:t>
      </w:r>
      <w:r w:rsidR="00406435">
        <w:rPr>
          <w:sz w:val="20"/>
          <w:szCs w:val="20"/>
        </w:rPr>
        <w:t>ları</w:t>
      </w:r>
      <w:r w:rsidR="00406435" w:rsidRPr="00942FBB">
        <w:rPr>
          <w:sz w:val="20"/>
          <w:szCs w:val="20"/>
        </w:rPr>
        <w:t xml:space="preserve"> okundu ve dosyası incelendi. </w:t>
      </w:r>
    </w:p>
    <w:p w:rsidR="00406435" w:rsidRDefault="00406435" w:rsidP="00406435">
      <w:pPr>
        <w:pStyle w:val="ListeParagraf"/>
        <w:ind w:left="17"/>
        <w:jc w:val="both"/>
        <w:rPr>
          <w:sz w:val="20"/>
          <w:szCs w:val="20"/>
        </w:rPr>
      </w:pPr>
    </w:p>
    <w:p w:rsidR="00406435" w:rsidRDefault="00406435" w:rsidP="0040643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>
        <w:rPr>
          <w:b/>
          <w:bCs/>
          <w:sz w:val="20"/>
          <w:szCs w:val="20"/>
        </w:rPr>
        <w:t>02.02.2021</w:t>
      </w:r>
      <w:r>
        <w:rPr>
          <w:bCs/>
          <w:sz w:val="20"/>
          <w:szCs w:val="20"/>
        </w:rPr>
        <w:t xml:space="preserve"> tarihinde yapılan Enstitü Yönetim Kurulu kararı ile </w:t>
      </w:r>
      <w:r>
        <w:rPr>
          <w:b/>
          <w:bCs/>
          <w:sz w:val="20"/>
          <w:szCs w:val="20"/>
        </w:rPr>
        <w:t xml:space="preserve">Sakarya Üniversitesi Lisansüstü Eğitim ve Öğretim Yönetmeliğinin 49/1 </w:t>
      </w:r>
      <w:r>
        <w:rPr>
          <w:bCs/>
          <w:sz w:val="20"/>
          <w:szCs w:val="20"/>
        </w:rPr>
        <w:t xml:space="preserve">maddesi uyarınca kendisine </w:t>
      </w:r>
      <w:r>
        <w:rPr>
          <w:b/>
          <w:bCs/>
          <w:sz w:val="20"/>
          <w:szCs w:val="20"/>
        </w:rPr>
        <w:t>“Bilim Doktoru”</w:t>
      </w:r>
      <w:r>
        <w:rPr>
          <w:bCs/>
          <w:sz w:val="20"/>
          <w:szCs w:val="20"/>
        </w:rPr>
        <w:t xml:space="preserve"> unvanı verilmesine ve </w:t>
      </w:r>
      <w:r w:rsidRPr="00D35310">
        <w:rPr>
          <w:b/>
          <w:bCs/>
          <w:sz w:val="20"/>
          <w:szCs w:val="20"/>
        </w:rPr>
        <w:t>mezuniyetine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406435" w:rsidRDefault="00406435" w:rsidP="00406435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F2717" w:rsidRDefault="00406435" w:rsidP="001107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>SABİS E-enstitü sistemi üzerinden yapılan tez öneri formları incelendi.</w:t>
      </w:r>
    </w:p>
    <w:p w:rsidR="00406435" w:rsidRDefault="00406435" w:rsidP="001107DA">
      <w:pPr>
        <w:rPr>
          <w:sz w:val="20"/>
          <w:szCs w:val="20"/>
        </w:rPr>
      </w:pPr>
    </w:p>
    <w:p w:rsidR="00406435" w:rsidRDefault="00406435" w:rsidP="00406435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rFonts w:eastAsia="Calibri"/>
          <w:sz w:val="20"/>
          <w:szCs w:val="20"/>
        </w:rPr>
        <w:t>Yapılan görü</w:t>
      </w:r>
      <w:r w:rsidR="00137BF5">
        <w:rPr>
          <w:rFonts w:eastAsia="Calibri"/>
          <w:sz w:val="20"/>
          <w:szCs w:val="20"/>
        </w:rPr>
        <w:t xml:space="preserve">şmeler sonunda; Danışmanının ve İlgili Ama Bilim Dalı Başkanının’da uygun görüşü </w:t>
      </w:r>
      <w:r w:rsidRPr="001C4791">
        <w:rPr>
          <w:rFonts w:eastAsia="Calibri"/>
          <w:sz w:val="20"/>
          <w:szCs w:val="20"/>
        </w:rPr>
        <w:t xml:space="preserve">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="00137BF5">
        <w:rPr>
          <w:rFonts w:eastAsia="Calibri"/>
          <w:sz w:val="20"/>
          <w:szCs w:val="20"/>
        </w:rPr>
        <w:t xml:space="preserve">programı öğrencilerinin </w:t>
      </w:r>
      <w:r w:rsidRPr="001C4791">
        <w:rPr>
          <w:rFonts w:eastAsia="Calibri"/>
          <w:b/>
          <w:sz w:val="20"/>
          <w:szCs w:val="20"/>
        </w:rPr>
        <w:t xml:space="preserve">tez </w:t>
      </w:r>
      <w:r w:rsidR="00137BF5">
        <w:rPr>
          <w:rFonts w:eastAsia="Calibri"/>
          <w:b/>
          <w:sz w:val="20"/>
          <w:szCs w:val="20"/>
        </w:rPr>
        <w:t>öneriler</w:t>
      </w:r>
      <w:r>
        <w:rPr>
          <w:rFonts w:eastAsia="Calibri"/>
          <w:b/>
          <w:sz w:val="20"/>
          <w:szCs w:val="20"/>
        </w:rPr>
        <w:t>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406435" w:rsidRPr="001C4791" w:rsidRDefault="00406435" w:rsidP="00406435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83"/>
        <w:gridCol w:w="2231"/>
        <w:gridCol w:w="3352"/>
      </w:tblGrid>
      <w:tr w:rsidR="00406435" w:rsidRPr="001C4791" w:rsidTr="0048408D">
        <w:tc>
          <w:tcPr>
            <w:tcW w:w="1696" w:type="dxa"/>
          </w:tcPr>
          <w:p w:rsidR="00406435" w:rsidRPr="001C4791" w:rsidRDefault="00406435" w:rsidP="00B67D5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83" w:type="dxa"/>
          </w:tcPr>
          <w:p w:rsidR="00406435" w:rsidRPr="001C4791" w:rsidRDefault="00406435" w:rsidP="00B67D5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31" w:type="dxa"/>
          </w:tcPr>
          <w:p w:rsidR="00406435" w:rsidRPr="001C4791" w:rsidRDefault="00406435" w:rsidP="00B67D5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52" w:type="dxa"/>
          </w:tcPr>
          <w:p w:rsidR="00406435" w:rsidRPr="001C4791" w:rsidRDefault="00406435" w:rsidP="00B67D5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</w:tc>
      </w:tr>
      <w:tr w:rsidR="00406435" w:rsidRPr="001C4791" w:rsidTr="0048408D">
        <w:tc>
          <w:tcPr>
            <w:tcW w:w="1696" w:type="dxa"/>
            <w:vAlign w:val="center"/>
          </w:tcPr>
          <w:p w:rsidR="0040643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DEMET FİDAN</w:t>
            </w:r>
          </w:p>
        </w:tc>
        <w:tc>
          <w:tcPr>
            <w:tcW w:w="1783" w:type="dxa"/>
            <w:vAlign w:val="center"/>
          </w:tcPr>
          <w:p w:rsidR="0040643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HEMŞİRELİK YL</w:t>
            </w:r>
          </w:p>
        </w:tc>
        <w:tc>
          <w:tcPr>
            <w:tcW w:w="2231" w:type="dxa"/>
            <w:vAlign w:val="center"/>
          </w:tcPr>
          <w:p w:rsidR="0040643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 xml:space="preserve">Dr. Öğr. Üyesi </w:t>
            </w:r>
            <w:r w:rsidR="0048408D" w:rsidRPr="0048408D">
              <w:rPr>
                <w:rFonts w:eastAsia="Calibri"/>
                <w:sz w:val="20"/>
                <w:szCs w:val="20"/>
              </w:rPr>
              <w:t xml:space="preserve">Hande </w:t>
            </w:r>
            <w:r w:rsidRPr="0048408D">
              <w:rPr>
                <w:rFonts w:eastAsia="Calibri"/>
                <w:sz w:val="20"/>
                <w:szCs w:val="20"/>
              </w:rPr>
              <w:t>CENGİZ AÇIL</w:t>
            </w:r>
          </w:p>
        </w:tc>
        <w:tc>
          <w:tcPr>
            <w:tcW w:w="3352" w:type="dxa"/>
            <w:vAlign w:val="center"/>
          </w:tcPr>
          <w:p w:rsidR="00406435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Cerrahi Girişim Geçiren Yaşlı Hastalarda Bakım Bağımlılığı Durumlarının Belirlenmesi</w:t>
            </w:r>
          </w:p>
        </w:tc>
      </w:tr>
      <w:tr w:rsidR="007A4285" w:rsidRPr="001C4791" w:rsidTr="0048408D">
        <w:tc>
          <w:tcPr>
            <w:tcW w:w="1696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NUR KAZAN</w:t>
            </w:r>
          </w:p>
        </w:tc>
        <w:tc>
          <w:tcPr>
            <w:tcW w:w="1783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TIBBİ BİYOLOJİ ANABİLİM DALI</w:t>
            </w:r>
          </w:p>
        </w:tc>
        <w:tc>
          <w:tcPr>
            <w:tcW w:w="2231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Dr.</w:t>
            </w:r>
            <w:r w:rsidR="0048408D"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 w:rsidR="0048408D"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 xml:space="preserve">Üyesi </w:t>
            </w:r>
            <w:r w:rsidR="0048408D" w:rsidRPr="0048408D">
              <w:rPr>
                <w:rFonts w:eastAsia="Calibri"/>
                <w:sz w:val="20"/>
                <w:szCs w:val="20"/>
              </w:rPr>
              <w:t xml:space="preserve">Asuman </w:t>
            </w:r>
            <w:r w:rsidRPr="0048408D">
              <w:rPr>
                <w:rFonts w:eastAsia="Calibri"/>
                <w:sz w:val="20"/>
                <w:szCs w:val="20"/>
              </w:rPr>
              <w:t>DEVECİ ÖZKAN</w:t>
            </w:r>
          </w:p>
        </w:tc>
        <w:tc>
          <w:tcPr>
            <w:tcW w:w="3352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Bir Flavonoid Olarak Rutinin TLR4/TRIF/IRF3 Sinyal Yolu Aktivasyonundaki Rolünün Hormon Duyarlı Meme Kanseri Hücrelerinde Belirlenmesi</w:t>
            </w:r>
          </w:p>
        </w:tc>
      </w:tr>
      <w:tr w:rsidR="007A4285" w:rsidRPr="001C4791" w:rsidTr="0048408D">
        <w:tc>
          <w:tcPr>
            <w:tcW w:w="1696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SIDIKA TANSU SAVRAN</w:t>
            </w:r>
          </w:p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HEMŞİRELİK YL</w:t>
            </w:r>
          </w:p>
        </w:tc>
        <w:tc>
          <w:tcPr>
            <w:tcW w:w="2231" w:type="dxa"/>
            <w:vAlign w:val="center"/>
          </w:tcPr>
          <w:p w:rsidR="007A4285" w:rsidRPr="0048408D" w:rsidRDefault="007A4285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 xml:space="preserve">Dr. Öğr. Üyesi </w:t>
            </w:r>
            <w:r w:rsidR="0048408D" w:rsidRPr="0048408D">
              <w:rPr>
                <w:rFonts w:eastAsia="Calibri"/>
                <w:sz w:val="20"/>
                <w:szCs w:val="20"/>
              </w:rPr>
              <w:t xml:space="preserve">Kevser </w:t>
            </w:r>
            <w:r w:rsidRPr="0048408D">
              <w:rPr>
                <w:rFonts w:eastAsia="Calibri"/>
                <w:sz w:val="20"/>
                <w:szCs w:val="20"/>
              </w:rPr>
              <w:t>ÖZDEMİR</w:t>
            </w:r>
          </w:p>
        </w:tc>
        <w:tc>
          <w:tcPr>
            <w:tcW w:w="3352" w:type="dxa"/>
            <w:vAlign w:val="center"/>
          </w:tcPr>
          <w:p w:rsidR="007A4285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Kadın Sağlık Çalışanlarında İkincil Travmatik Stres Bozukluğu Ve Merhamet Yorgunluğu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lastRenderedPageBreak/>
              <w:t>İlknur TOSUN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Üyesi Kevser ÖZDEMİR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Gebelerin Sağlık Okuryazarlığı ve Sağlık Uygulamaları Arasındaki İlişki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Merve DEMİRKAYA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Özlem DOĞU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Subkutan Heparin Uygulamasında Coolsense Cihazının Ağrı ve Enjeksiyon Memnuniyetine Etkisi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Mahmut AKYALÇIN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Fizyoloji</w:t>
            </w:r>
            <w:r w:rsidRPr="0048408D">
              <w:rPr>
                <w:rFonts w:eastAsia="Calibri"/>
                <w:sz w:val="20"/>
                <w:szCs w:val="20"/>
              </w:rPr>
              <w:t xml:space="preserve">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Üyesi Songül DOĞANAY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Batı Tipi Diyet ile Beslenmenin Obezite ve Metabolik Sendrom ile İlı̇şkı̇lı̇ Bazı Bı̇yokı̇myasal Parametreler Üzerine Etkilerinin Araştırılması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Ayşe Nur AYDIN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Üyesi Hande CENGİZ AÇIL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Koroner Anjiografi Uygulanacak Hastaların Algıladıkları Stres Durumları Ve Kaygı Düzeylerinin Belirlenmesi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Ayşenur DEMİR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Fizyoloji</w:t>
            </w:r>
            <w:r w:rsidRPr="0048408D">
              <w:rPr>
                <w:rFonts w:eastAsia="Calibri"/>
                <w:sz w:val="20"/>
                <w:szCs w:val="20"/>
              </w:rPr>
              <w:t xml:space="preserve">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Doç. Dr. </w:t>
            </w:r>
            <w:r w:rsidRPr="0048408D">
              <w:rPr>
                <w:rFonts w:eastAsia="Calibri"/>
                <w:sz w:val="20"/>
                <w:szCs w:val="20"/>
              </w:rPr>
              <w:t>Derya GÜZEL ERDOĞAN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Deneysel Olarak Artrit Modeli Oluşturulmuş Sıçanlarda Ganoderik Asit Uygulamasının Artrit Parametleri Üzerine Etkisi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Emel CEYHAN</w:t>
            </w:r>
          </w:p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Üyesi Hande CENGİZ AÇIL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Total Diz Protezi Ameliyatı Geçiren Hastaların Taburculuktaki Öğrenme Gereksinimlerinin Belirlenmesi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Deniz ŞAHİN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Zekiye TURAN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Çalışan Kadınlarda Menstruasyon Semptomları, Yaşam Kalitesi İle Sağlığı Geliştirme Ve Koruyucu Davranışların İncelenmesi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Merve GÜL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Tıbbi Mikrobiyoloji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İhsan Hakkı ÇİFTCİ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Sakarya İlinde İzole Edilen Onikomikoz Etkenlerinin Octenidin Dihidroklorid Ve Hipokloröz Asite Duyarlılıklarının Belirlenmesi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Büşra ÇİFTCİOĞLU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Zekiye TURAN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Postpartum Dönem Emzirme Öz-Yeterlilik İle Maternal Bağlanma Arasındaki İlişkinin İncelenmesi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Esra NACAKÇIOĞLU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Üyesi Hande CENGİZ AÇIL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Covid Yoğun Bakım Ünitesinde Yatan Hastaların Algıladıkları Çevresel Stresörlerin Yaşam Bulgularına Etkisi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Sevgi AÇIKGÖZ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Prof.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Nursan ÇINAR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Güvenli Toz Bebek Maması Hazırlanması İle İlgili Bir Ölçeğin Geliştirilmesi, Geçerlik Ve Güvenirliğinin İncelenmesi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Büşra ÖZTÜRK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Fizyoloji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Öğr.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Üyesi Songül DOĞANAY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Sıçanlarda Ketojenik Diyet İle Aralıklı Beslenmenin Obezite İle İLı̇ŞKı̇Lı̇ Bazı Bı̇Yokı̇Myasal Parametreler ÜZerı̇Ne Etkı̇Lerı̇Nı̇N Araştırılması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Hasan Hüseyin AKGÜNDÜZ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Tıbbi Mikrobiyoloji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İhsan Hakkı ÇİFTCİ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Sakarya'da Çeşitli Klinik Örneklerden İzole Edilen Enterokok Suşlarında Virülans Genlerinin Araştırılması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Ayten HACIEFENDİ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Tıbbi Biyoloji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Gamze GÜNEY ESKİLER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Triple Negatif Meme Kanserinde Elimusertib Atr İnhibitörünün Anti-Kanser Etkisinin Belirlenmesi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Yasemin YILDIZ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Hemşirelik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Doç.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Zekiye TURAN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Multipl Skleroz Tanısı Olan Evli Kadınların Cinsel Fonksiyon Ve Evlilik Doyumlarının İncelenmesi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Fatih ÖZKAN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Tıbbi Biyoloji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Prof.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Süleyman KALELİ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Kastrasyon Dirençli Metastatik Prostat Kanser Hücreleri Üzerinde TNIK İnhibitörü Ve Kobalaminin Kombin Etkisinin Araştırılması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393358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Şeyda Öznur AYÇİÇEK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Fizyoloji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Prof.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Cahit BAĞCI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Multiple Skleroz Hastalarında Telerehabilitasyon Yönteminin Solunum Fonksiyonları Üzerindeki Etkinliği</w:t>
            </w:r>
          </w:p>
        </w:tc>
      </w:tr>
      <w:tr w:rsidR="0048408D" w:rsidRPr="001C4791" w:rsidTr="0048408D">
        <w:tc>
          <w:tcPr>
            <w:tcW w:w="1696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Betül KARS</w:t>
            </w:r>
          </w:p>
        </w:tc>
        <w:tc>
          <w:tcPr>
            <w:tcW w:w="1783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Tıbbi Mikrobiyoloji YL</w:t>
            </w:r>
          </w:p>
        </w:tc>
        <w:tc>
          <w:tcPr>
            <w:tcW w:w="2231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Prof.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8408D">
              <w:rPr>
                <w:rFonts w:eastAsia="Calibri"/>
                <w:sz w:val="20"/>
                <w:szCs w:val="20"/>
              </w:rPr>
              <w:t>Dr. Mustafa ALTINDİŞ</w:t>
            </w:r>
          </w:p>
        </w:tc>
        <w:tc>
          <w:tcPr>
            <w:tcW w:w="3352" w:type="dxa"/>
            <w:vAlign w:val="center"/>
          </w:tcPr>
          <w:p w:rsidR="0048408D" w:rsidRPr="0048408D" w:rsidRDefault="0048408D" w:rsidP="0048408D">
            <w:pPr>
              <w:jc w:val="both"/>
              <w:rPr>
                <w:rFonts w:eastAsia="Calibri"/>
                <w:sz w:val="20"/>
                <w:szCs w:val="20"/>
              </w:rPr>
            </w:pPr>
            <w:r w:rsidRPr="0048408D">
              <w:rPr>
                <w:rFonts w:eastAsia="Calibri"/>
                <w:sz w:val="20"/>
                <w:szCs w:val="20"/>
              </w:rPr>
              <w:t>Karbapenem Dirençli Enterik Bakterilere Yeni Antibiyotiklerin İnvitro Etkinliği</w:t>
            </w:r>
          </w:p>
        </w:tc>
      </w:tr>
    </w:tbl>
    <w:p w:rsidR="003B7682" w:rsidRDefault="003B7682" w:rsidP="00406435">
      <w:pPr>
        <w:rPr>
          <w:b/>
          <w:sz w:val="20"/>
          <w:szCs w:val="20"/>
        </w:rPr>
      </w:pP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B67D54" w:rsidRPr="001C4791" w:rsidRDefault="00393358" w:rsidP="00B67D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12- </w:t>
      </w:r>
      <w:r w:rsidR="00B67D54" w:rsidRPr="001C4791">
        <w:rPr>
          <w:sz w:val="20"/>
          <w:szCs w:val="20"/>
        </w:rPr>
        <w:t>Enstitümüz Hemşirelik EABD II. Öğretim Tezsiz Yüksek</w:t>
      </w:r>
      <w:r w:rsidR="00B67D54">
        <w:rPr>
          <w:sz w:val="20"/>
          <w:szCs w:val="20"/>
        </w:rPr>
        <w:t xml:space="preserve"> Lisans Programı öğrencilerinin </w:t>
      </w:r>
      <w:r w:rsidR="00B67D54" w:rsidRPr="001C4791">
        <w:rPr>
          <w:sz w:val="20"/>
          <w:szCs w:val="20"/>
        </w:rPr>
        <w:t>başarı listeleri okundu ve durumları incelendi.</w:t>
      </w:r>
    </w:p>
    <w:p w:rsidR="00B67D54" w:rsidRPr="001C4791" w:rsidRDefault="00B67D54" w:rsidP="00B67D54">
      <w:pPr>
        <w:jc w:val="both"/>
        <w:rPr>
          <w:sz w:val="20"/>
          <w:szCs w:val="20"/>
        </w:rPr>
      </w:pPr>
    </w:p>
    <w:p w:rsidR="00B67D54" w:rsidRPr="001C4791" w:rsidRDefault="00B67D54" w:rsidP="00B67D5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 w:rsidRPr="00572655">
        <w:rPr>
          <w:b/>
          <w:sz w:val="20"/>
          <w:szCs w:val="20"/>
        </w:rPr>
        <w:t>Hemşirelik II. Öğretim Tezsiz Yüksek Lisans Programı</w:t>
      </w:r>
      <w:r w:rsidRPr="001C4791">
        <w:rPr>
          <w:sz w:val="20"/>
          <w:szCs w:val="20"/>
        </w:rPr>
        <w:t xml:space="preserve"> öğrencilerinden, Proje Savunma Sınavından </w:t>
      </w:r>
      <w:r w:rsidRPr="001C4791">
        <w:rPr>
          <w:b/>
          <w:sz w:val="20"/>
          <w:szCs w:val="20"/>
        </w:rPr>
        <w:t>“</w:t>
      </w:r>
      <w:r w:rsidR="00E905BB">
        <w:rPr>
          <w:b/>
          <w:sz w:val="20"/>
          <w:szCs w:val="20"/>
        </w:rPr>
        <w:t>YETERLİ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B67D54" w:rsidRPr="001C4791" w:rsidRDefault="00B67D54" w:rsidP="00B67D54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275"/>
        <w:gridCol w:w="1234"/>
        <w:gridCol w:w="1555"/>
        <w:gridCol w:w="1746"/>
        <w:gridCol w:w="1134"/>
      </w:tblGrid>
      <w:tr w:rsidR="00B67D54" w:rsidRPr="001C4791" w:rsidTr="00B67D54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B67D54" w:rsidRPr="001C4791" w:rsidTr="0024328C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T204014012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Pelin OKYAR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Pr="001C4791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Pr="001C4791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Gülgün DURAT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YETERLİ </w:t>
            </w:r>
            <w:r w:rsidRPr="001C4791">
              <w:rPr>
                <w:sz w:val="20"/>
                <w:szCs w:val="20"/>
              </w:rPr>
              <w:t> </w:t>
            </w:r>
          </w:p>
        </w:tc>
      </w:tr>
      <w:tr w:rsidR="00B67D54" w:rsidRPr="001C4791" w:rsidTr="0024328C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T204014021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CANTEZ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Özlem DOĞU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YETERLİ </w:t>
            </w:r>
          </w:p>
        </w:tc>
      </w:tr>
      <w:tr w:rsidR="00276B33" w:rsidRPr="001C4791" w:rsidTr="0024328C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33" w:rsidRDefault="00276B33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T204014002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33" w:rsidRDefault="00276B33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Melike 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33" w:rsidRDefault="00276B33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3" w:rsidRDefault="00276B33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3" w:rsidRDefault="00276B33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33" w:rsidRDefault="00276B33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Nursan ÇINAR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3" w:rsidRDefault="00276B33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</w:t>
            </w:r>
          </w:p>
        </w:tc>
      </w:tr>
    </w:tbl>
    <w:p w:rsidR="00276C5B" w:rsidRDefault="00276C5B" w:rsidP="00870772">
      <w:pPr>
        <w:rPr>
          <w:b/>
          <w:sz w:val="20"/>
          <w:szCs w:val="20"/>
        </w:rPr>
      </w:pPr>
    </w:p>
    <w:p w:rsidR="00B67D54" w:rsidRPr="001C4791" w:rsidRDefault="00B67D54" w:rsidP="00B67D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 w:rsidRPr="001C47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Transfüzyon Güvenliği ve Hemovijilans </w:t>
      </w:r>
      <w:r w:rsidRPr="001C4791">
        <w:rPr>
          <w:sz w:val="20"/>
          <w:szCs w:val="20"/>
        </w:rPr>
        <w:t>II. Öğretim Tezsiz Yüksek</w:t>
      </w:r>
      <w:r>
        <w:rPr>
          <w:sz w:val="20"/>
          <w:szCs w:val="20"/>
        </w:rPr>
        <w:t xml:space="preserve"> Lisans Programı öğrencilerinin </w:t>
      </w:r>
      <w:r w:rsidRPr="001C4791">
        <w:rPr>
          <w:sz w:val="20"/>
          <w:szCs w:val="20"/>
        </w:rPr>
        <w:t>başarı listeleri okundu ve durumları incelendi.</w:t>
      </w:r>
    </w:p>
    <w:p w:rsidR="00B67D54" w:rsidRPr="001C4791" w:rsidRDefault="00B67D54" w:rsidP="00B67D54">
      <w:pPr>
        <w:jc w:val="both"/>
        <w:rPr>
          <w:sz w:val="20"/>
          <w:szCs w:val="20"/>
        </w:rPr>
      </w:pPr>
    </w:p>
    <w:p w:rsidR="00B67D54" w:rsidRPr="001C4791" w:rsidRDefault="00B67D54" w:rsidP="00B67D5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 w:rsidRPr="00572655">
        <w:rPr>
          <w:b/>
          <w:sz w:val="20"/>
          <w:szCs w:val="20"/>
        </w:rPr>
        <w:t>Tıbbi Mikrobiyoloji EABD Transfüzyon Güvenliği ve Hemovijilan</w:t>
      </w:r>
      <w:r w:rsidR="00572655" w:rsidRPr="00572655">
        <w:rPr>
          <w:b/>
          <w:sz w:val="20"/>
          <w:szCs w:val="20"/>
        </w:rPr>
        <w:t>s</w:t>
      </w:r>
      <w:r w:rsidRPr="00572655">
        <w:rPr>
          <w:b/>
          <w:sz w:val="20"/>
          <w:szCs w:val="20"/>
        </w:rPr>
        <w:t xml:space="preserve"> EBD II. Öğretim Tezsiz Yüksek Lisans</w:t>
      </w:r>
      <w:r w:rsidRPr="001C4791">
        <w:rPr>
          <w:sz w:val="20"/>
          <w:szCs w:val="20"/>
        </w:rPr>
        <w:t xml:space="preserve"> Programı öğrencilerinden, Proje Savunma Sınavından </w:t>
      </w:r>
      <w:r w:rsidRPr="001C4791">
        <w:rPr>
          <w:b/>
          <w:sz w:val="20"/>
          <w:szCs w:val="20"/>
        </w:rPr>
        <w:t>“</w:t>
      </w:r>
      <w:r w:rsidR="00E905BB">
        <w:rPr>
          <w:b/>
          <w:sz w:val="20"/>
          <w:szCs w:val="20"/>
        </w:rPr>
        <w:t>YETERLİ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7A4285" w:rsidRDefault="007A4285" w:rsidP="00870772">
      <w:pPr>
        <w:rPr>
          <w:b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275"/>
        <w:gridCol w:w="1234"/>
        <w:gridCol w:w="1555"/>
        <w:gridCol w:w="1746"/>
        <w:gridCol w:w="1134"/>
      </w:tblGrid>
      <w:tr w:rsidR="00B67D54" w:rsidRPr="001C4791" w:rsidTr="00B67D54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B67D54" w:rsidRPr="001C4791" w:rsidTr="0024328C">
        <w:trPr>
          <w:trHeight w:val="28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T214016057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Nida EĞDEMİR ARSLAN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Pr="001C4791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Pr="001C4791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Tayfur DEMİRAY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D54" w:rsidRPr="001C4791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YETERLİ </w:t>
            </w:r>
            <w:r w:rsidRPr="001C4791">
              <w:rPr>
                <w:sz w:val="20"/>
                <w:szCs w:val="20"/>
              </w:rPr>
              <w:t> </w:t>
            </w:r>
          </w:p>
        </w:tc>
      </w:tr>
      <w:tr w:rsidR="00B67D54" w:rsidRPr="001C4791" w:rsidTr="0024328C">
        <w:trPr>
          <w:trHeight w:val="13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T204016056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Emine KARA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Pr="001C4791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Tayfur DEMİRAY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YETERLİ </w:t>
            </w:r>
          </w:p>
        </w:tc>
      </w:tr>
      <w:tr w:rsidR="00B67D54" w:rsidRPr="001C4791" w:rsidTr="0024328C">
        <w:trPr>
          <w:trHeight w:val="9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T204016055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Fulya DEMİREL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Mehmet KÖROĞLU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</w:t>
            </w:r>
          </w:p>
        </w:tc>
      </w:tr>
      <w:tr w:rsidR="00B67D54" w:rsidRPr="001C4791" w:rsidTr="0024328C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T204016054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Cemile ATASOY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Özlem AYDEMİE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</w:t>
            </w:r>
          </w:p>
        </w:tc>
      </w:tr>
      <w:tr w:rsidR="00B67D54" w:rsidRPr="001C4791" w:rsidTr="0024328C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T204016053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Büşra ACET YİĞİT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ALTINDİŞ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</w:t>
            </w:r>
          </w:p>
        </w:tc>
      </w:tr>
      <w:tr w:rsidR="00B67D54" w:rsidRPr="001C4791" w:rsidTr="0024328C">
        <w:trPr>
          <w:trHeight w:val="10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T204016052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Yeşim KÖKOĞUZ SERT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D54" w:rsidRDefault="00B67D54" w:rsidP="00B67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İhsan Hakkı ÇİFTCİ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D54" w:rsidRDefault="00B67D54" w:rsidP="00B6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YETERLİ</w:t>
            </w:r>
          </w:p>
        </w:tc>
      </w:tr>
    </w:tbl>
    <w:p w:rsidR="007A4285" w:rsidRDefault="007A4285" w:rsidP="00870772">
      <w:pPr>
        <w:rPr>
          <w:b/>
          <w:sz w:val="20"/>
          <w:szCs w:val="20"/>
        </w:rPr>
      </w:pPr>
    </w:p>
    <w:p w:rsidR="00572655" w:rsidRPr="001C4791" w:rsidRDefault="00572655" w:rsidP="005726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 w:rsidRPr="001C47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Madde Bağımlılığı</w:t>
      </w:r>
      <w:r w:rsidRPr="001C4791">
        <w:rPr>
          <w:sz w:val="20"/>
          <w:szCs w:val="20"/>
        </w:rPr>
        <w:t xml:space="preserve"> EABD II. Öğretim Tezsiz Yüksek</w:t>
      </w:r>
      <w:r>
        <w:rPr>
          <w:sz w:val="20"/>
          <w:szCs w:val="20"/>
        </w:rPr>
        <w:t xml:space="preserve"> Lisans Programı öğrencilerinin </w:t>
      </w:r>
      <w:r w:rsidRPr="001C4791">
        <w:rPr>
          <w:sz w:val="20"/>
          <w:szCs w:val="20"/>
        </w:rPr>
        <w:t>başarı listeleri okundu ve durumları incelendi.</w:t>
      </w:r>
    </w:p>
    <w:p w:rsidR="00572655" w:rsidRPr="001C4791" w:rsidRDefault="00572655" w:rsidP="00572655">
      <w:pPr>
        <w:jc w:val="both"/>
        <w:rPr>
          <w:sz w:val="20"/>
          <w:szCs w:val="20"/>
        </w:rPr>
      </w:pPr>
    </w:p>
    <w:p w:rsidR="00572655" w:rsidRPr="001C4791" w:rsidRDefault="00572655" w:rsidP="005726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 w:rsidRPr="00572655">
        <w:rPr>
          <w:b/>
          <w:sz w:val="20"/>
          <w:szCs w:val="20"/>
        </w:rPr>
        <w:t>Madde Bağımlılığı EABD II. Öğretim Tezsiz Yüksek Lisans</w:t>
      </w:r>
      <w:r w:rsidRPr="001C4791">
        <w:rPr>
          <w:sz w:val="20"/>
          <w:szCs w:val="20"/>
        </w:rPr>
        <w:t xml:space="preserve"> Programı öğrencilerinden, Proje Savunma Sınavından </w:t>
      </w:r>
      <w:r w:rsidRPr="001C4791">
        <w:rPr>
          <w:b/>
          <w:sz w:val="20"/>
          <w:szCs w:val="20"/>
        </w:rPr>
        <w:t>“</w:t>
      </w:r>
      <w:r w:rsidR="00E905BB">
        <w:rPr>
          <w:b/>
          <w:sz w:val="20"/>
          <w:szCs w:val="20"/>
        </w:rPr>
        <w:t>YETERLİ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572655" w:rsidRDefault="00572655" w:rsidP="00572655">
      <w:pPr>
        <w:rPr>
          <w:b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275"/>
        <w:gridCol w:w="1234"/>
        <w:gridCol w:w="1555"/>
        <w:gridCol w:w="1746"/>
        <w:gridCol w:w="1134"/>
      </w:tblGrid>
      <w:tr w:rsidR="00572655" w:rsidRPr="0024328C" w:rsidTr="00FA1F7E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55" w:rsidRPr="0024328C" w:rsidRDefault="00572655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8C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2D75DD" w:rsidRPr="0024328C" w:rsidTr="0024328C">
        <w:trPr>
          <w:trHeight w:val="19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Canan </w:t>
            </w:r>
            <w:r w:rsidR="00572655" w:rsidRPr="0024328C">
              <w:rPr>
                <w:color w:val="000000"/>
                <w:sz w:val="20"/>
                <w:szCs w:val="20"/>
              </w:rPr>
              <w:t>YUNUS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3,41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Prof.</w:t>
            </w:r>
            <w:r w:rsidR="002D75DD" w:rsidRPr="0024328C">
              <w:rPr>
                <w:color w:val="000000"/>
                <w:sz w:val="20"/>
                <w:szCs w:val="20"/>
              </w:rPr>
              <w:t xml:space="preserve"> </w:t>
            </w:r>
            <w:r w:rsidRPr="0024328C">
              <w:rPr>
                <w:color w:val="000000"/>
                <w:sz w:val="20"/>
                <w:szCs w:val="20"/>
              </w:rPr>
              <w:t xml:space="preserve">Dr. </w:t>
            </w:r>
            <w:r w:rsidR="00E905BB" w:rsidRPr="0024328C">
              <w:rPr>
                <w:color w:val="000000"/>
                <w:sz w:val="20"/>
                <w:szCs w:val="20"/>
              </w:rPr>
              <w:t>Hasan Çetin</w:t>
            </w:r>
            <w:r w:rsidRPr="0024328C">
              <w:rPr>
                <w:color w:val="000000"/>
                <w:sz w:val="20"/>
                <w:szCs w:val="20"/>
              </w:rPr>
              <w:t xml:space="preserve"> EKERBİÇER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286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Serra </w:t>
            </w:r>
            <w:r w:rsidR="00572655" w:rsidRPr="0024328C">
              <w:rPr>
                <w:color w:val="000000"/>
                <w:sz w:val="20"/>
                <w:szCs w:val="20"/>
              </w:rPr>
              <w:t>HOŞCAN GÜLSEREN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E905BB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71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T204015053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Muhammed </w:t>
            </w:r>
            <w:r w:rsidR="00572655" w:rsidRPr="0024328C">
              <w:rPr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3,6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E905BB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lastRenderedPageBreak/>
              <w:t>T204015054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Necla </w:t>
            </w:r>
            <w:r w:rsidR="00572655" w:rsidRPr="0024328C">
              <w:rPr>
                <w:color w:val="000000"/>
                <w:sz w:val="20"/>
                <w:szCs w:val="20"/>
              </w:rPr>
              <w:t>DUMAN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3,91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E905BB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T204015055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İrem </w:t>
            </w:r>
            <w:r w:rsidR="00572655" w:rsidRPr="0024328C">
              <w:rPr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3,86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E905BB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109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T204015056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Betül </w:t>
            </w:r>
            <w:r w:rsidR="00572655" w:rsidRPr="0024328C">
              <w:rPr>
                <w:color w:val="000000"/>
                <w:sz w:val="20"/>
                <w:szCs w:val="20"/>
              </w:rPr>
              <w:t>TURAN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3,36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E905BB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T204015057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Zeynep </w:t>
            </w:r>
            <w:r w:rsidR="00572655" w:rsidRPr="0024328C">
              <w:rPr>
                <w:color w:val="000000"/>
                <w:sz w:val="20"/>
                <w:szCs w:val="20"/>
              </w:rPr>
              <w:t>DERİNDAĞ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3,59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</w:t>
            </w:r>
            <w:r w:rsidR="002D75DD" w:rsidRPr="0024328C">
              <w:rPr>
                <w:color w:val="000000"/>
                <w:sz w:val="20"/>
                <w:szCs w:val="20"/>
              </w:rPr>
              <w:t xml:space="preserve"> </w:t>
            </w:r>
            <w:r w:rsidRPr="0024328C">
              <w:rPr>
                <w:color w:val="000000"/>
                <w:sz w:val="20"/>
                <w:szCs w:val="20"/>
              </w:rPr>
              <w:t xml:space="preserve">Dr. </w:t>
            </w:r>
            <w:r w:rsidR="00E905BB" w:rsidRPr="0024328C">
              <w:rPr>
                <w:color w:val="000000"/>
                <w:sz w:val="20"/>
                <w:szCs w:val="20"/>
              </w:rPr>
              <w:t xml:space="preserve">Derya Güzel </w:t>
            </w:r>
            <w:r w:rsidRPr="0024328C">
              <w:rPr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T204015058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Yasemin TURAN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3,59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Derya Güzel ERDOĞAN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T204015059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Elvan BULUT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3,77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Derya Güzel ERDOĞAN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217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T204015060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İlmiye EDEPLİ KAYA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Derya Güzel ERDOĞAN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8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T204015061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Aslı HALHALLİ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2,95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Derya Güzel ERDOĞAN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572655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T204015062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2D75DD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 xml:space="preserve">Taylan </w:t>
            </w:r>
            <w:r w:rsidR="00572655" w:rsidRPr="0024328C">
              <w:rPr>
                <w:color w:val="000000"/>
                <w:sz w:val="20"/>
                <w:szCs w:val="20"/>
              </w:rPr>
              <w:t>KORKMAZ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655" w:rsidRPr="0024328C" w:rsidRDefault="00572655" w:rsidP="00572655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572655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3,77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572655" w:rsidRPr="0024328C" w:rsidRDefault="00572655" w:rsidP="00572655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</w:t>
            </w:r>
            <w:r w:rsidR="00E905BB" w:rsidRPr="0024328C">
              <w:rPr>
                <w:color w:val="000000"/>
                <w:sz w:val="20"/>
                <w:szCs w:val="20"/>
              </w:rPr>
              <w:t xml:space="preserve"> </w:t>
            </w:r>
            <w:r w:rsidRPr="0024328C">
              <w:rPr>
                <w:color w:val="000000"/>
                <w:sz w:val="20"/>
                <w:szCs w:val="20"/>
              </w:rPr>
              <w:t xml:space="preserve">Dr. </w:t>
            </w:r>
            <w:r w:rsidR="00E905BB" w:rsidRPr="0024328C">
              <w:rPr>
                <w:color w:val="000000"/>
                <w:sz w:val="20"/>
                <w:szCs w:val="20"/>
              </w:rPr>
              <w:t xml:space="preserve">Esra </w:t>
            </w:r>
            <w:r w:rsidRPr="0024328C">
              <w:rPr>
                <w:color w:val="000000"/>
                <w:sz w:val="20"/>
                <w:szCs w:val="20"/>
              </w:rPr>
              <w:t>YAZICI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655" w:rsidRPr="0024328C" w:rsidRDefault="002D75DD" w:rsidP="00572655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T204015063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Fatih CİNGÖZ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3,82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Esra YAZICI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7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T204015064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Medine BEKTAŞ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3,68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Esra YAZICI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  <w:tr w:rsidR="00E905BB" w:rsidRPr="0024328C" w:rsidTr="0024328C">
        <w:trPr>
          <w:trHeight w:val="6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T204015066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Erdinç Enes ODABAŞI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4328C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 xml:space="preserve">3,59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4328C" w:rsidRDefault="00E905BB" w:rsidP="00E905BB">
            <w:pPr>
              <w:rPr>
                <w:color w:val="000000"/>
                <w:sz w:val="20"/>
                <w:szCs w:val="20"/>
              </w:rPr>
            </w:pPr>
            <w:r w:rsidRPr="0024328C">
              <w:rPr>
                <w:color w:val="000000"/>
                <w:sz w:val="20"/>
                <w:szCs w:val="20"/>
              </w:rPr>
              <w:t>Doç. Dr. Esra YAZICI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4328C" w:rsidRDefault="00E905BB" w:rsidP="00E905BB">
            <w:pPr>
              <w:jc w:val="center"/>
              <w:rPr>
                <w:sz w:val="20"/>
                <w:szCs w:val="20"/>
              </w:rPr>
            </w:pPr>
            <w:r w:rsidRPr="0024328C">
              <w:rPr>
                <w:sz w:val="20"/>
                <w:szCs w:val="20"/>
              </w:rPr>
              <w:t>YETERLİ  </w:t>
            </w:r>
          </w:p>
        </w:tc>
      </w:tr>
    </w:tbl>
    <w:p w:rsidR="007A4285" w:rsidRDefault="007A4285" w:rsidP="00870772">
      <w:pPr>
        <w:rPr>
          <w:b/>
          <w:sz w:val="20"/>
          <w:szCs w:val="20"/>
        </w:rPr>
      </w:pPr>
    </w:p>
    <w:p w:rsidR="007A4285" w:rsidRDefault="007A4285" w:rsidP="00870772">
      <w:pPr>
        <w:rPr>
          <w:b/>
          <w:sz w:val="20"/>
          <w:szCs w:val="20"/>
        </w:rPr>
      </w:pPr>
    </w:p>
    <w:p w:rsidR="00E905BB" w:rsidRPr="001C4791" w:rsidRDefault="00E905BB" w:rsidP="00E905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 w:rsidRPr="001C47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 II. Öğretim Tezsiz Yüksek</w:t>
      </w:r>
      <w:r>
        <w:rPr>
          <w:sz w:val="20"/>
          <w:szCs w:val="20"/>
        </w:rPr>
        <w:t xml:space="preserve"> Lisans Programı öğrencilerinin </w:t>
      </w:r>
      <w:r w:rsidRPr="001C4791">
        <w:rPr>
          <w:sz w:val="20"/>
          <w:szCs w:val="20"/>
        </w:rPr>
        <w:t>başarı listeleri okundu ve durumları incelendi.</w:t>
      </w:r>
    </w:p>
    <w:p w:rsidR="00E905BB" w:rsidRPr="001C4791" w:rsidRDefault="00E905BB" w:rsidP="00E905BB">
      <w:pPr>
        <w:jc w:val="both"/>
        <w:rPr>
          <w:sz w:val="20"/>
          <w:szCs w:val="20"/>
        </w:rPr>
      </w:pPr>
    </w:p>
    <w:p w:rsidR="00E905BB" w:rsidRPr="001C4791" w:rsidRDefault="00E905BB" w:rsidP="00E905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 w:rsidRPr="00E905BB">
        <w:rPr>
          <w:b/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</w:t>
      </w:r>
      <w:r w:rsidRPr="00572655">
        <w:rPr>
          <w:b/>
          <w:sz w:val="20"/>
          <w:szCs w:val="20"/>
        </w:rPr>
        <w:t>EABD II. Öğretim Tezsiz Yüksek Lisans</w:t>
      </w:r>
      <w:r w:rsidRPr="001C4791">
        <w:rPr>
          <w:sz w:val="20"/>
          <w:szCs w:val="20"/>
        </w:rPr>
        <w:t xml:space="preserve"> Programı öğrencilerinden, Proje Savunma Sınavından </w:t>
      </w:r>
      <w:r w:rsidRPr="001C4791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YETERLİ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7A4285" w:rsidRDefault="007A4285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440"/>
        <w:gridCol w:w="1275"/>
        <w:gridCol w:w="944"/>
        <w:gridCol w:w="1531"/>
        <w:gridCol w:w="2029"/>
        <w:gridCol w:w="1094"/>
      </w:tblGrid>
      <w:tr w:rsidR="00E905BB" w:rsidRPr="00221616" w:rsidTr="00221616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B" w:rsidRPr="00221616" w:rsidRDefault="00E905BB" w:rsidP="00FA1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616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E905BB" w:rsidRPr="00221616" w:rsidTr="00221616">
        <w:trPr>
          <w:trHeight w:val="38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T204012006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Mehmet Emre </w:t>
            </w:r>
            <w:r w:rsidR="00E905BB" w:rsidRPr="00221616">
              <w:rPr>
                <w:sz w:val="20"/>
                <w:szCs w:val="20"/>
              </w:rPr>
              <w:t>KAYA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3,05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ARSLAN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20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T204012010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Aykut </w:t>
            </w:r>
            <w:r w:rsidR="00E905BB" w:rsidRPr="00221616">
              <w:rPr>
                <w:sz w:val="20"/>
                <w:szCs w:val="20"/>
              </w:rPr>
              <w:t>KÜÇÜKÇELİK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E905BB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Tuncay </w:t>
            </w:r>
            <w:r w:rsidR="00E905BB" w:rsidRPr="00221616">
              <w:rPr>
                <w:sz w:val="20"/>
                <w:szCs w:val="20"/>
              </w:rPr>
              <w:t>YILMAZ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13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İrem Deniz </w:t>
            </w:r>
            <w:r w:rsidR="00E905BB" w:rsidRPr="00221616">
              <w:rPr>
                <w:color w:val="000000"/>
                <w:sz w:val="20"/>
                <w:szCs w:val="20"/>
              </w:rPr>
              <w:t>CİNCİL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ARSLAN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8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Dilek </w:t>
            </w:r>
            <w:r w:rsidR="00E905BB" w:rsidRPr="00221616">
              <w:rPr>
                <w:color w:val="000000"/>
                <w:sz w:val="20"/>
                <w:szCs w:val="20"/>
              </w:rPr>
              <w:t>CAN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3,73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ARSLAN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Esin </w:t>
            </w:r>
            <w:r w:rsidR="00E905BB" w:rsidRPr="00221616">
              <w:rPr>
                <w:color w:val="000000"/>
                <w:sz w:val="20"/>
                <w:szCs w:val="20"/>
              </w:rPr>
              <w:t>KACIRA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3,68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KÜÇÜKİSLAMOĞLU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14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Zeynep </w:t>
            </w:r>
            <w:r w:rsidR="00E905BB" w:rsidRPr="00221616">
              <w:rPr>
                <w:color w:val="000000"/>
                <w:sz w:val="20"/>
                <w:szCs w:val="20"/>
              </w:rPr>
              <w:t>DER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3,64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KÜÇÜKİSLAMOĞLU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8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Selen </w:t>
            </w:r>
            <w:r w:rsidR="00E905BB" w:rsidRPr="00221616">
              <w:rPr>
                <w:color w:val="000000"/>
                <w:sz w:val="20"/>
                <w:szCs w:val="20"/>
              </w:rPr>
              <w:t>DÖNMEZ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3,68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KÜÇÜKİSLAMOĞLU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Kazım </w:t>
            </w:r>
            <w:r w:rsidR="00E905BB" w:rsidRPr="00221616">
              <w:rPr>
                <w:color w:val="000000"/>
                <w:sz w:val="20"/>
                <w:szCs w:val="20"/>
              </w:rPr>
              <w:t>KANAT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3,14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Vahdet </w:t>
            </w:r>
            <w:r w:rsidR="00E905BB" w:rsidRPr="00221616">
              <w:rPr>
                <w:sz w:val="20"/>
                <w:szCs w:val="20"/>
              </w:rPr>
              <w:t>UÇAR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T204012059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Emine Gülşah </w:t>
            </w:r>
            <w:r w:rsidR="00E905BB" w:rsidRPr="00221616">
              <w:rPr>
                <w:color w:val="000000"/>
                <w:sz w:val="20"/>
                <w:szCs w:val="20"/>
              </w:rPr>
              <w:t>DENER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3,23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Vahdet </w:t>
            </w:r>
            <w:r w:rsidR="00E905BB" w:rsidRPr="00221616">
              <w:rPr>
                <w:sz w:val="20"/>
                <w:szCs w:val="20"/>
              </w:rPr>
              <w:t>UÇAR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7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T204012060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Ümit </w:t>
            </w:r>
            <w:r w:rsidR="00E905BB" w:rsidRPr="00221616">
              <w:rPr>
                <w:color w:val="000000"/>
                <w:sz w:val="20"/>
                <w:szCs w:val="20"/>
              </w:rPr>
              <w:t>ÜRKMEZ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3,82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Hasan Çetin </w:t>
            </w:r>
            <w:r w:rsidR="00E905BB" w:rsidRPr="00221616">
              <w:rPr>
                <w:sz w:val="20"/>
                <w:szCs w:val="20"/>
              </w:rPr>
              <w:t>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T204012063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Funda </w:t>
            </w:r>
            <w:r w:rsidR="00E905BB" w:rsidRPr="00221616">
              <w:rPr>
                <w:color w:val="000000"/>
                <w:sz w:val="20"/>
                <w:szCs w:val="20"/>
              </w:rPr>
              <w:t>ALAYBAŞI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E905BB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Tuncay </w:t>
            </w:r>
            <w:r w:rsidR="00E905BB" w:rsidRPr="00221616">
              <w:rPr>
                <w:sz w:val="20"/>
                <w:szCs w:val="20"/>
              </w:rPr>
              <w:t>YILMAZ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T204012064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Sevda </w:t>
            </w:r>
            <w:r w:rsidR="00E905BB" w:rsidRPr="00221616">
              <w:rPr>
                <w:color w:val="000000"/>
                <w:sz w:val="20"/>
                <w:szCs w:val="20"/>
              </w:rPr>
              <w:t>KAHYAOĞLU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Tuncay </w:t>
            </w:r>
            <w:r w:rsidR="00E905BB" w:rsidRPr="00221616">
              <w:rPr>
                <w:sz w:val="20"/>
                <w:szCs w:val="20"/>
              </w:rPr>
              <w:t>YILMAZ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lastRenderedPageBreak/>
              <w:t>T204012066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Fehmi </w:t>
            </w:r>
            <w:r w:rsidR="00E905BB" w:rsidRPr="00221616">
              <w:rPr>
                <w:color w:val="000000"/>
                <w:sz w:val="20"/>
                <w:szCs w:val="20"/>
              </w:rPr>
              <w:t>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Dr. Öğr Üyesi Seher </w:t>
            </w:r>
            <w:r w:rsidR="00E905BB" w:rsidRPr="00221616">
              <w:rPr>
                <w:sz w:val="20"/>
                <w:szCs w:val="20"/>
              </w:rPr>
              <w:t>ARSLANKAYA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Reyhan </w:t>
            </w:r>
            <w:r w:rsidR="00E905BB" w:rsidRPr="00221616">
              <w:rPr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Dr. Öğr Üyesi Seher </w:t>
            </w:r>
            <w:r w:rsidR="00E905BB" w:rsidRPr="00221616">
              <w:rPr>
                <w:sz w:val="20"/>
                <w:szCs w:val="20"/>
              </w:rPr>
              <w:t>ARSLANKAYA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21616"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Ezgisu </w:t>
            </w:r>
            <w:r w:rsidR="00E905BB" w:rsidRPr="00221616">
              <w:rPr>
                <w:color w:val="000000"/>
                <w:sz w:val="20"/>
                <w:szCs w:val="20"/>
              </w:rPr>
              <w:t>SÖZDİNLER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3,77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Doç. Dr. Asude </w:t>
            </w:r>
            <w:r w:rsidR="00E905BB" w:rsidRPr="00221616">
              <w:rPr>
                <w:sz w:val="20"/>
                <w:szCs w:val="20"/>
              </w:rPr>
              <w:t>ATEŞ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Ramazan </w:t>
            </w:r>
            <w:r w:rsidR="00E905BB" w:rsidRPr="00221616">
              <w:rPr>
                <w:color w:val="000000"/>
                <w:sz w:val="20"/>
                <w:szCs w:val="20"/>
              </w:rPr>
              <w:t>ÇALIŞKAN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3,86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Doç. Dr. Asude </w:t>
            </w:r>
            <w:r w:rsidR="00E905BB" w:rsidRPr="00221616">
              <w:rPr>
                <w:sz w:val="20"/>
                <w:szCs w:val="20"/>
              </w:rPr>
              <w:t>ATEŞ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Gönül </w:t>
            </w:r>
            <w:r w:rsidR="00E905BB" w:rsidRPr="00221616">
              <w:rPr>
                <w:color w:val="000000"/>
                <w:sz w:val="20"/>
                <w:szCs w:val="20"/>
              </w:rPr>
              <w:t>KARADENİZ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3,41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Doç. Dr. Asude </w:t>
            </w:r>
            <w:r w:rsidR="00E905BB" w:rsidRPr="00221616">
              <w:rPr>
                <w:sz w:val="20"/>
                <w:szCs w:val="20"/>
              </w:rPr>
              <w:t>ATEŞ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Meryem Jale </w:t>
            </w:r>
            <w:r w:rsidR="00E905BB" w:rsidRPr="00221616">
              <w:rPr>
                <w:color w:val="000000"/>
                <w:sz w:val="20"/>
                <w:szCs w:val="20"/>
              </w:rPr>
              <w:t>SARI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3,14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221616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Dr. Öğr Üyesi Tülay </w:t>
            </w:r>
            <w:r w:rsidR="00E905BB" w:rsidRPr="00221616">
              <w:rPr>
                <w:sz w:val="20"/>
                <w:szCs w:val="20"/>
              </w:rPr>
              <w:t>KORKUSUZ POLAT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Tuncay </w:t>
            </w:r>
            <w:r w:rsidR="00E905BB" w:rsidRPr="00221616">
              <w:rPr>
                <w:color w:val="000000"/>
                <w:sz w:val="20"/>
                <w:szCs w:val="20"/>
              </w:rPr>
              <w:t>ACEVİT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3,27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Murat </w:t>
            </w:r>
            <w:r w:rsidR="00E905BB" w:rsidRPr="00221616">
              <w:rPr>
                <w:sz w:val="20"/>
                <w:szCs w:val="20"/>
              </w:rPr>
              <w:t>TEKER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Metin </w:t>
            </w:r>
            <w:r w:rsidR="00E905BB" w:rsidRPr="00221616">
              <w:rPr>
                <w:color w:val="000000"/>
                <w:sz w:val="20"/>
                <w:szCs w:val="20"/>
              </w:rPr>
              <w:t>ARICAN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3,32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Murat </w:t>
            </w:r>
            <w:r w:rsidR="00E905BB" w:rsidRPr="00221616">
              <w:rPr>
                <w:sz w:val="20"/>
                <w:szCs w:val="20"/>
              </w:rPr>
              <w:t>TEKER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Şevval </w:t>
            </w:r>
            <w:r w:rsidR="00E905BB" w:rsidRPr="00221616">
              <w:rPr>
                <w:color w:val="000000"/>
                <w:sz w:val="20"/>
                <w:szCs w:val="20"/>
              </w:rPr>
              <w:t>ÇAĞLAR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3,27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Murat </w:t>
            </w:r>
            <w:r w:rsidR="00E905BB" w:rsidRPr="00221616">
              <w:rPr>
                <w:sz w:val="20"/>
                <w:szCs w:val="20"/>
              </w:rPr>
              <w:t>TEKER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T204012079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Hüseyin </w:t>
            </w:r>
            <w:r w:rsidR="00E905BB" w:rsidRPr="00221616">
              <w:rPr>
                <w:color w:val="000000"/>
                <w:sz w:val="20"/>
                <w:szCs w:val="20"/>
              </w:rPr>
              <w:t>FURUNCU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3,41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Mustafa </w:t>
            </w:r>
            <w:r w:rsidR="00E905BB" w:rsidRPr="00221616">
              <w:rPr>
                <w:sz w:val="20"/>
                <w:szCs w:val="20"/>
              </w:rPr>
              <w:t>KÜÇÜKİSLAMOĞLU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106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T204012080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4328C" w:rsidP="00E90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Adem </w:t>
            </w:r>
            <w:r w:rsidR="00221616" w:rsidRPr="00221616">
              <w:rPr>
                <w:color w:val="000000"/>
                <w:sz w:val="20"/>
                <w:szCs w:val="20"/>
              </w:rPr>
              <w:t xml:space="preserve">Ergin </w:t>
            </w:r>
            <w:r w:rsidR="00E905BB" w:rsidRPr="00221616">
              <w:rPr>
                <w:color w:val="000000"/>
                <w:sz w:val="20"/>
                <w:szCs w:val="20"/>
              </w:rPr>
              <w:t>ODABAŞ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3,18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Vahdet </w:t>
            </w:r>
            <w:r w:rsidR="00E905BB" w:rsidRPr="00221616">
              <w:rPr>
                <w:sz w:val="20"/>
                <w:szCs w:val="20"/>
              </w:rPr>
              <w:t>UÇAR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T204012081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Elmas </w:t>
            </w:r>
            <w:r w:rsidR="00E905BB" w:rsidRPr="00221616">
              <w:rPr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3,68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Prof. Dr. Hasan Çetin </w:t>
            </w:r>
            <w:r w:rsidR="00E905BB" w:rsidRPr="00221616">
              <w:rPr>
                <w:sz w:val="20"/>
                <w:szCs w:val="20"/>
              </w:rPr>
              <w:t>EKERBİÇER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T204012083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Beyza </w:t>
            </w:r>
            <w:r w:rsidR="00E905BB" w:rsidRPr="00221616">
              <w:rPr>
                <w:color w:val="000000"/>
                <w:sz w:val="20"/>
                <w:szCs w:val="20"/>
              </w:rPr>
              <w:t>YÜREK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3,73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Dr. Öğr. Üyesi Seher </w:t>
            </w:r>
            <w:r w:rsidR="00E905BB" w:rsidRPr="00221616">
              <w:rPr>
                <w:sz w:val="20"/>
                <w:szCs w:val="20"/>
              </w:rPr>
              <w:t>ARSLANKAYA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  <w:tr w:rsidR="00E905BB" w:rsidRPr="00221616" w:rsidTr="0024328C">
        <w:trPr>
          <w:trHeight w:val="6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E905BB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T204012084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 xml:space="preserve">Emine Gülçin </w:t>
            </w:r>
            <w:r w:rsidR="00E905BB" w:rsidRPr="00221616">
              <w:rPr>
                <w:color w:val="000000"/>
                <w:sz w:val="20"/>
                <w:szCs w:val="20"/>
              </w:rPr>
              <w:t>SUBAŞI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5BB" w:rsidRPr="00221616" w:rsidRDefault="00221616" w:rsidP="00E905BB">
            <w:pPr>
              <w:jc w:val="center"/>
              <w:rPr>
                <w:color w:val="000000"/>
                <w:sz w:val="20"/>
                <w:szCs w:val="20"/>
              </w:rPr>
            </w:pPr>
            <w:r w:rsidRPr="002216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2,86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:rsidR="00E905BB" w:rsidRPr="00221616" w:rsidRDefault="00221616" w:rsidP="00E905BB">
            <w:pPr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 xml:space="preserve">Doç. Dr. Asude </w:t>
            </w:r>
            <w:r w:rsidR="00E905BB" w:rsidRPr="00221616">
              <w:rPr>
                <w:sz w:val="20"/>
                <w:szCs w:val="20"/>
              </w:rPr>
              <w:t>ATEŞ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BB" w:rsidRPr="00221616" w:rsidRDefault="00221616" w:rsidP="00E905BB">
            <w:pPr>
              <w:jc w:val="center"/>
              <w:rPr>
                <w:sz w:val="20"/>
                <w:szCs w:val="20"/>
              </w:rPr>
            </w:pPr>
            <w:r w:rsidRPr="00221616">
              <w:rPr>
                <w:sz w:val="20"/>
                <w:szCs w:val="20"/>
              </w:rPr>
              <w:t>YETERLİ  </w:t>
            </w:r>
          </w:p>
        </w:tc>
      </w:tr>
    </w:tbl>
    <w:p w:rsidR="00E905BB" w:rsidRDefault="00E905BB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p w:rsidR="00FA1F7E" w:rsidRPr="001C4791" w:rsidRDefault="00FA1F7E" w:rsidP="00FA1F7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16- </w:t>
      </w:r>
      <w:r w:rsidRPr="001C4791">
        <w:rPr>
          <w:sz w:val="20"/>
          <w:szCs w:val="20"/>
        </w:rPr>
        <w:t xml:space="preserve">Hemşirelik EABD Başkanlığının </w:t>
      </w:r>
      <w:r>
        <w:rPr>
          <w:sz w:val="20"/>
          <w:szCs w:val="20"/>
        </w:rPr>
        <w:t>31.01.2022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101049</w:t>
      </w:r>
      <w:r w:rsidRPr="001C4791">
        <w:rPr>
          <w:sz w:val="20"/>
          <w:szCs w:val="20"/>
        </w:rPr>
        <w:t xml:space="preserve"> sayılı yazısı ve ekleri okundu.</w:t>
      </w:r>
    </w:p>
    <w:p w:rsidR="00FA1F7E" w:rsidRPr="001C4791" w:rsidRDefault="00FA1F7E" w:rsidP="00FA1F7E">
      <w:pPr>
        <w:rPr>
          <w:sz w:val="20"/>
          <w:szCs w:val="20"/>
        </w:rPr>
      </w:pPr>
    </w:p>
    <w:p w:rsidR="00FA1F7E" w:rsidRPr="001C4791" w:rsidRDefault="00FA1F7E" w:rsidP="00FA1F7E">
      <w:pPr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Şeyma BECİT’</w:t>
      </w:r>
      <w:r>
        <w:rPr>
          <w:rFonts w:eastAsia="Calibri"/>
          <w:sz w:val="20"/>
          <w:szCs w:val="20"/>
        </w:rPr>
        <w:t>in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FA1F7E" w:rsidRPr="001C4791" w:rsidRDefault="00FA1F7E" w:rsidP="00FA1F7E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FA1F7E" w:rsidRPr="001C4791" w:rsidTr="00FA1F7E">
        <w:trPr>
          <w:trHeight w:val="247"/>
        </w:trPr>
        <w:tc>
          <w:tcPr>
            <w:tcW w:w="9072" w:type="dxa"/>
            <w:gridSpan w:val="3"/>
            <w:vAlign w:val="center"/>
          </w:tcPr>
          <w:p w:rsidR="00FA1F7E" w:rsidRPr="001C4791" w:rsidRDefault="00FA1F7E" w:rsidP="00FA1F7E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FA1F7E" w:rsidRPr="001C4791" w:rsidTr="00FA1F7E">
        <w:trPr>
          <w:trHeight w:val="260"/>
        </w:trPr>
        <w:tc>
          <w:tcPr>
            <w:tcW w:w="1985" w:type="dxa"/>
            <w:vAlign w:val="center"/>
          </w:tcPr>
          <w:p w:rsidR="00FA1F7E" w:rsidRPr="001C4791" w:rsidRDefault="00FA1F7E" w:rsidP="00FA1F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FA1F7E" w:rsidRPr="001C4791" w:rsidRDefault="00FA1F7E" w:rsidP="00FA1F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1F7E" w:rsidRPr="001C4791" w:rsidRDefault="00FA1F7E" w:rsidP="00FA1F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1F7E" w:rsidRPr="001C4791" w:rsidTr="00FA1F7E">
        <w:trPr>
          <w:trHeight w:val="227"/>
        </w:trPr>
        <w:tc>
          <w:tcPr>
            <w:tcW w:w="1985" w:type="dxa"/>
            <w:vAlign w:val="center"/>
          </w:tcPr>
          <w:p w:rsidR="00FA1F7E" w:rsidRPr="001C4791" w:rsidRDefault="00FA1F7E" w:rsidP="00FA1F7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Şeyma BECİT</w:t>
            </w:r>
          </w:p>
        </w:tc>
        <w:tc>
          <w:tcPr>
            <w:tcW w:w="3685" w:type="dxa"/>
            <w:vAlign w:val="center"/>
          </w:tcPr>
          <w:p w:rsidR="00FA1F7E" w:rsidRPr="001C4791" w:rsidRDefault="00FA1F7E" w:rsidP="00FA1F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FA1F7E" w:rsidRPr="001C4791" w:rsidRDefault="00FA1F7E" w:rsidP="00FA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Özlem DOĞU</w:t>
            </w:r>
          </w:p>
        </w:tc>
      </w:tr>
      <w:tr w:rsidR="00FA1F7E" w:rsidRPr="001C4791" w:rsidTr="00FA1F7E">
        <w:trPr>
          <w:trHeight w:val="265"/>
        </w:trPr>
        <w:tc>
          <w:tcPr>
            <w:tcW w:w="1985" w:type="dxa"/>
            <w:vAlign w:val="center"/>
          </w:tcPr>
          <w:p w:rsidR="00FA1F7E" w:rsidRPr="0034255C" w:rsidRDefault="00FA1F7E" w:rsidP="00FA1F7E">
            <w:pPr>
              <w:rPr>
                <w:rFonts w:eastAsia="Calibri"/>
                <w:sz w:val="20"/>
                <w:szCs w:val="20"/>
              </w:rPr>
            </w:pPr>
            <w:r w:rsidRPr="0034255C">
              <w:rPr>
                <w:rFonts w:eastAsia="Calibri"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FA1F7E" w:rsidRPr="0034255C" w:rsidRDefault="00FA1F7E" w:rsidP="00FA1F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İntramusküler Enjeksiyon Uygulanan Erişkin Hastalarda Coolsense Cihazının Ağrı ve Enjeksiyon Memnuniyetine Etkisi </w:t>
            </w:r>
          </w:p>
        </w:tc>
      </w:tr>
      <w:tr w:rsidR="00FA1F7E" w:rsidRPr="001C4791" w:rsidTr="00FA1F7E">
        <w:trPr>
          <w:trHeight w:val="255"/>
        </w:trPr>
        <w:tc>
          <w:tcPr>
            <w:tcW w:w="1985" w:type="dxa"/>
            <w:vAlign w:val="center"/>
          </w:tcPr>
          <w:p w:rsidR="00FA1F7E" w:rsidRPr="0034255C" w:rsidRDefault="00FA1F7E" w:rsidP="00FA1F7E">
            <w:pPr>
              <w:rPr>
                <w:rFonts w:eastAsia="Calibri"/>
                <w:sz w:val="20"/>
                <w:szCs w:val="20"/>
              </w:rPr>
            </w:pPr>
            <w:r w:rsidRPr="0034255C">
              <w:rPr>
                <w:rFonts w:eastAsia="Calibri"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FA1F7E" w:rsidRPr="0034255C" w:rsidRDefault="00FA1F7E" w:rsidP="00FA1F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Yoğun Bakım Ünitesinde E-Predeliryum Modeli ile Deliryum Riskinin Belirlenmesi</w:t>
            </w:r>
          </w:p>
        </w:tc>
      </w:tr>
    </w:tbl>
    <w:p w:rsidR="00E905BB" w:rsidRDefault="00E905BB" w:rsidP="00FA1F7E">
      <w:pPr>
        <w:jc w:val="both"/>
        <w:rPr>
          <w:b/>
          <w:sz w:val="20"/>
          <w:szCs w:val="20"/>
        </w:rPr>
      </w:pPr>
    </w:p>
    <w:p w:rsidR="00F02529" w:rsidRDefault="00FA1F7E" w:rsidP="00F025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17- </w:t>
      </w:r>
      <w:r w:rsidR="00F02529">
        <w:rPr>
          <w:sz w:val="20"/>
          <w:szCs w:val="20"/>
        </w:rPr>
        <w:t>Hemşirelik EABD Yüksek Lisans Programı Öğrencisi Nermin AKBAYIR’ın 31.01.2022 tarihli Kayıt Dondurma Talep Formu ve ekleri okundu.</w:t>
      </w:r>
    </w:p>
    <w:p w:rsidR="00F02529" w:rsidRDefault="00F02529" w:rsidP="00F02529">
      <w:pPr>
        <w:jc w:val="both"/>
        <w:rPr>
          <w:sz w:val="20"/>
          <w:szCs w:val="20"/>
        </w:rPr>
      </w:pPr>
    </w:p>
    <w:p w:rsidR="00F02529" w:rsidRPr="00FA1F7E" w:rsidRDefault="00F02529" w:rsidP="00F025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Yüksek Lisans Programı Öğrencisi </w:t>
      </w:r>
      <w:r>
        <w:rPr>
          <w:b/>
          <w:sz w:val="20"/>
          <w:szCs w:val="20"/>
        </w:rPr>
        <w:t>Nermin AKBAYIR</w:t>
      </w:r>
      <w:r>
        <w:rPr>
          <w:sz w:val="20"/>
          <w:szCs w:val="20"/>
        </w:rPr>
        <w:t xml:space="preserve">’ın talebinin </w:t>
      </w:r>
      <w:r>
        <w:rPr>
          <w:b/>
          <w:sz w:val="20"/>
          <w:szCs w:val="20"/>
        </w:rPr>
        <w:t xml:space="preserve">Sakarya </w:t>
      </w:r>
      <w:r w:rsidRPr="00B36B2D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niversitesi</w:t>
      </w:r>
      <w:r w:rsidRPr="00B36B2D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B36B2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B36B2D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B36B2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B36B2D">
        <w:rPr>
          <w:b/>
          <w:sz w:val="20"/>
          <w:szCs w:val="20"/>
        </w:rPr>
        <w:t xml:space="preserve">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35 </w:t>
      </w:r>
      <w:r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F02529" w:rsidRDefault="00F02529" w:rsidP="00F02529">
      <w:pPr>
        <w:jc w:val="both"/>
        <w:rPr>
          <w:b/>
          <w:sz w:val="20"/>
          <w:szCs w:val="20"/>
        </w:rPr>
      </w:pPr>
    </w:p>
    <w:p w:rsidR="00FA1F7E" w:rsidRPr="00FA1F7E" w:rsidRDefault="00FA1F7E" w:rsidP="00F02529">
      <w:pPr>
        <w:jc w:val="both"/>
        <w:rPr>
          <w:sz w:val="20"/>
          <w:szCs w:val="20"/>
        </w:rPr>
      </w:pPr>
    </w:p>
    <w:p w:rsidR="00E905BB" w:rsidRDefault="00E905BB" w:rsidP="00FA1F7E">
      <w:pPr>
        <w:jc w:val="both"/>
        <w:rPr>
          <w:b/>
          <w:sz w:val="20"/>
          <w:szCs w:val="20"/>
        </w:rPr>
      </w:pPr>
    </w:p>
    <w:p w:rsidR="00F02529" w:rsidRDefault="00FA1F7E" w:rsidP="00F025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18- </w:t>
      </w:r>
      <w:r w:rsidR="00F02529">
        <w:rPr>
          <w:sz w:val="20"/>
          <w:szCs w:val="20"/>
        </w:rPr>
        <w:t>Hemşirelik EABD Yüksek Lisans Programı Öğrencisi Özdem KAYNAR’ın 01.02.2022 tarihli Kayıt Dondurma Talep Formu ve ekleri okundu.</w:t>
      </w:r>
    </w:p>
    <w:p w:rsidR="00F02529" w:rsidRDefault="00F02529" w:rsidP="00F02529">
      <w:pPr>
        <w:jc w:val="both"/>
        <w:rPr>
          <w:sz w:val="20"/>
          <w:szCs w:val="20"/>
        </w:rPr>
      </w:pPr>
    </w:p>
    <w:p w:rsidR="00F02529" w:rsidRPr="00FA1F7E" w:rsidRDefault="00F02529" w:rsidP="00F025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Yüksek Lisans Programı Öğrencisi </w:t>
      </w:r>
      <w:r w:rsidRPr="00FA1F7E">
        <w:rPr>
          <w:b/>
          <w:sz w:val="20"/>
          <w:szCs w:val="20"/>
        </w:rPr>
        <w:t>Özdem KAYNAR</w:t>
      </w:r>
      <w:r>
        <w:rPr>
          <w:sz w:val="20"/>
          <w:szCs w:val="20"/>
        </w:rPr>
        <w:t xml:space="preserve">’ın talebinin </w:t>
      </w:r>
      <w:r>
        <w:rPr>
          <w:b/>
          <w:sz w:val="20"/>
          <w:szCs w:val="20"/>
        </w:rPr>
        <w:t xml:space="preserve">Sakarya </w:t>
      </w:r>
      <w:r w:rsidRPr="00B36B2D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niversitesi</w:t>
      </w:r>
      <w:r w:rsidRPr="00B36B2D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B36B2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B36B2D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B36B2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B36B2D">
        <w:rPr>
          <w:b/>
          <w:sz w:val="20"/>
          <w:szCs w:val="20"/>
        </w:rPr>
        <w:t xml:space="preserve">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35 </w:t>
      </w:r>
      <w:r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905BB" w:rsidRDefault="00E905BB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p w:rsidR="00E905BB" w:rsidRDefault="00E905BB" w:rsidP="00870772">
      <w:pPr>
        <w:rPr>
          <w:b/>
          <w:sz w:val="20"/>
          <w:szCs w:val="20"/>
        </w:rPr>
      </w:pPr>
    </w:p>
    <w:p w:rsidR="006018E7" w:rsidRDefault="006018E7" w:rsidP="00870772">
      <w:pPr>
        <w:rPr>
          <w:b/>
          <w:sz w:val="20"/>
          <w:szCs w:val="20"/>
        </w:rPr>
      </w:pPr>
    </w:p>
    <w:p w:rsidR="00E96876" w:rsidRDefault="007A4285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</w:t>
      </w:r>
      <w:r w:rsidR="006018E7">
        <w:rPr>
          <w:b/>
          <w:sz w:val="20"/>
          <w:szCs w:val="20"/>
        </w:rPr>
        <w:t>9</w:t>
      </w:r>
      <w:r w:rsidR="00875DEB">
        <w:rPr>
          <w:b/>
          <w:sz w:val="20"/>
          <w:szCs w:val="20"/>
        </w:rPr>
        <w:t>-</w:t>
      </w:r>
      <w:r w:rsidR="00FA2C9C">
        <w:rPr>
          <w:b/>
          <w:sz w:val="20"/>
          <w:szCs w:val="20"/>
        </w:rPr>
        <w:t xml:space="preserve">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C12952" w:rsidRDefault="00BC12EB" w:rsidP="00E976E4">
      <w:pPr>
        <w:tabs>
          <w:tab w:val="left" w:pos="387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76C5B" w:rsidRDefault="00276C5B" w:rsidP="00E976E4">
      <w:pPr>
        <w:tabs>
          <w:tab w:val="left" w:pos="3870"/>
        </w:tabs>
        <w:jc w:val="both"/>
        <w:rPr>
          <w:b/>
          <w:sz w:val="20"/>
          <w:szCs w:val="20"/>
        </w:rPr>
      </w:pPr>
      <w:bookmarkStart w:id="0" w:name="_GoBack"/>
      <w:bookmarkEnd w:id="0"/>
    </w:p>
    <w:sectPr w:rsidR="00276C5B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9E" w:rsidRDefault="0060179E">
      <w:r>
        <w:separator/>
      </w:r>
    </w:p>
  </w:endnote>
  <w:endnote w:type="continuationSeparator" w:id="0">
    <w:p w:rsidR="0060179E" w:rsidRDefault="0060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9E" w:rsidRDefault="0060179E">
      <w:r>
        <w:separator/>
      </w:r>
    </w:p>
  </w:footnote>
  <w:footnote w:type="continuationSeparator" w:id="0">
    <w:p w:rsidR="0060179E" w:rsidRDefault="0060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7E" w:rsidRDefault="00FA1F7E" w:rsidP="00813CF1">
    <w:pPr>
      <w:pStyle w:val="stbilgi"/>
      <w:jc w:val="right"/>
    </w:pPr>
    <w:r>
      <w:t>02 Şubat 2022/198-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3225">
          <w:rPr>
            <w:noProof/>
          </w:rPr>
          <w:t>7</w:t>
        </w:r>
        <w:r>
          <w:fldChar w:fldCharType="end"/>
        </w:r>
      </w:sdtContent>
    </w:sdt>
  </w:p>
  <w:p w:rsidR="00FA1F7E" w:rsidRDefault="00FA1F7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6B33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22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79E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C7E18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112A-2C5F-4F9D-A9AA-716D3B5E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2022-02-18T08:30:00Z</cp:lastPrinted>
  <dcterms:created xsi:type="dcterms:W3CDTF">2022-02-18T08:31:00Z</dcterms:created>
  <dcterms:modified xsi:type="dcterms:W3CDTF">2022-02-18T08:31:00Z</dcterms:modified>
</cp:coreProperties>
</file>