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50" w:rsidRPr="00376E09" w:rsidRDefault="00457F50" w:rsidP="00457F50">
      <w:pPr>
        <w:jc w:val="center"/>
        <w:rPr>
          <w:b/>
          <w:sz w:val="20"/>
          <w:szCs w:val="20"/>
        </w:rPr>
      </w:pPr>
      <w:r w:rsidRPr="00376E0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880"/>
        <w:gridCol w:w="2160"/>
        <w:gridCol w:w="2340"/>
      </w:tblGrid>
      <w:tr w:rsidR="00457F50" w:rsidRPr="00376E09" w:rsidTr="007516EC">
        <w:trPr>
          <w:cantSplit/>
          <w:trHeight w:val="518"/>
        </w:trPr>
        <w:tc>
          <w:tcPr>
            <w:tcW w:w="9430" w:type="dxa"/>
            <w:gridSpan w:val="4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  <w:r w:rsidRPr="00376E0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  <w:r w:rsidRPr="00376E0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457F50" w:rsidRPr="00376E09" w:rsidTr="007516EC">
        <w:tc>
          <w:tcPr>
            <w:tcW w:w="2050" w:type="dxa"/>
          </w:tcPr>
          <w:p w:rsidR="00457F50" w:rsidRPr="00376E09" w:rsidRDefault="00457F50" w:rsidP="007516EC">
            <w:pPr>
              <w:jc w:val="both"/>
              <w:rPr>
                <w:b/>
                <w:sz w:val="20"/>
                <w:szCs w:val="20"/>
              </w:rPr>
            </w:pPr>
          </w:p>
          <w:p w:rsidR="00457F50" w:rsidRPr="00376E09" w:rsidRDefault="00457F50" w:rsidP="007516EC">
            <w:pPr>
              <w:jc w:val="both"/>
              <w:rPr>
                <w:b/>
                <w:sz w:val="20"/>
                <w:szCs w:val="20"/>
              </w:rPr>
            </w:pPr>
            <w:r w:rsidRPr="00376E09">
              <w:rPr>
                <w:b/>
                <w:sz w:val="20"/>
                <w:szCs w:val="20"/>
              </w:rPr>
              <w:t>TOPLANTI NO</w:t>
            </w:r>
          </w:p>
        </w:tc>
        <w:tc>
          <w:tcPr>
            <w:tcW w:w="288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  <w:p w:rsidR="00457F50" w:rsidRPr="00376E09" w:rsidRDefault="00457F50" w:rsidP="00E34E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: 1</w:t>
            </w:r>
            <w:r w:rsidR="00E34E1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57F50" w:rsidRPr="00376E09" w:rsidRDefault="00457F50" w:rsidP="007516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57F50" w:rsidRPr="00376E09" w:rsidTr="007516EC">
        <w:tc>
          <w:tcPr>
            <w:tcW w:w="2050" w:type="dxa"/>
          </w:tcPr>
          <w:p w:rsidR="00457F50" w:rsidRPr="00376E09" w:rsidRDefault="00457F50" w:rsidP="007516EC">
            <w:pPr>
              <w:pStyle w:val="Balk1"/>
              <w:rPr>
                <w:bCs w:val="0"/>
                <w:sz w:val="20"/>
                <w:szCs w:val="20"/>
              </w:rPr>
            </w:pPr>
            <w:r w:rsidRPr="00376E09">
              <w:rPr>
                <w:bCs w:val="0"/>
                <w:sz w:val="20"/>
                <w:szCs w:val="20"/>
              </w:rPr>
              <w:t xml:space="preserve">TOPLANTI TARİHİ  </w:t>
            </w:r>
          </w:p>
        </w:tc>
        <w:tc>
          <w:tcPr>
            <w:tcW w:w="2880" w:type="dxa"/>
          </w:tcPr>
          <w:p w:rsidR="00457F50" w:rsidRPr="00376E09" w:rsidRDefault="00457F50" w:rsidP="00E34E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E34E11">
              <w:rPr>
                <w:b/>
                <w:bCs/>
                <w:sz w:val="20"/>
                <w:szCs w:val="20"/>
              </w:rPr>
              <w:t>03</w:t>
            </w:r>
            <w:r w:rsidRPr="00376E09">
              <w:rPr>
                <w:b/>
                <w:bCs/>
                <w:sz w:val="20"/>
                <w:szCs w:val="20"/>
              </w:rPr>
              <w:t>.0</w:t>
            </w:r>
            <w:r w:rsidR="00E34E11">
              <w:rPr>
                <w:b/>
                <w:bCs/>
                <w:sz w:val="20"/>
                <w:szCs w:val="20"/>
              </w:rPr>
              <w:t>9</w:t>
            </w:r>
            <w:r w:rsidRPr="00376E09">
              <w:rPr>
                <w:b/>
                <w:bCs/>
                <w:sz w:val="20"/>
                <w:szCs w:val="20"/>
              </w:rPr>
              <w:t>.2013</w:t>
            </w:r>
          </w:p>
        </w:tc>
        <w:tc>
          <w:tcPr>
            <w:tcW w:w="216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57F50" w:rsidRPr="00376E09" w:rsidTr="007516EC">
        <w:trPr>
          <w:cantSplit/>
        </w:trPr>
        <w:tc>
          <w:tcPr>
            <w:tcW w:w="4930" w:type="dxa"/>
            <w:gridSpan w:val="2"/>
          </w:tcPr>
          <w:p w:rsidR="00457F50" w:rsidRPr="00376E09" w:rsidRDefault="00457F50" w:rsidP="007516EC">
            <w:pPr>
              <w:pStyle w:val="Balk4"/>
              <w:rPr>
                <w:sz w:val="20"/>
                <w:szCs w:val="20"/>
                <w:u w:val="single"/>
              </w:rPr>
            </w:pPr>
          </w:p>
          <w:p w:rsidR="00457F50" w:rsidRPr="00376E09" w:rsidRDefault="00457F50" w:rsidP="007516EC">
            <w:pPr>
              <w:pStyle w:val="Balk4"/>
              <w:rPr>
                <w:sz w:val="20"/>
                <w:szCs w:val="20"/>
                <w:u w:val="single"/>
              </w:rPr>
            </w:pPr>
            <w:r w:rsidRPr="00376E0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  <w:gridSpan w:val="2"/>
          </w:tcPr>
          <w:p w:rsidR="00457F50" w:rsidRPr="00376E09" w:rsidRDefault="00457F50" w:rsidP="007516EC">
            <w:pPr>
              <w:rPr>
                <w:b/>
                <w:bCs/>
                <w:sz w:val="20"/>
                <w:szCs w:val="20"/>
                <w:u w:val="single"/>
              </w:rPr>
            </w:pPr>
          </w:p>
          <w:p w:rsidR="00457F50" w:rsidRPr="00376E09" w:rsidRDefault="00457F50" w:rsidP="007516EC">
            <w:pPr>
              <w:rPr>
                <w:b/>
                <w:bCs/>
                <w:sz w:val="20"/>
                <w:szCs w:val="20"/>
                <w:u w:val="single"/>
              </w:rPr>
            </w:pPr>
            <w:r w:rsidRPr="00376E0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457F50" w:rsidRPr="00376E09" w:rsidTr="007516EC">
        <w:trPr>
          <w:cantSplit/>
        </w:trPr>
        <w:tc>
          <w:tcPr>
            <w:tcW w:w="4930" w:type="dxa"/>
            <w:gridSpan w:val="2"/>
          </w:tcPr>
          <w:p w:rsidR="00457F50" w:rsidRPr="00376E09" w:rsidRDefault="00457F50" w:rsidP="007516EC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376E09">
              <w:rPr>
                <w:b w:val="0"/>
                <w:bCs w:val="0"/>
                <w:sz w:val="20"/>
                <w:szCs w:val="20"/>
              </w:rPr>
              <w:t xml:space="preserve">Prof. Dr. Oğuz Karabay 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Yrd. Doç.Dr.Havva Sert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 xml:space="preserve">Prof.Dr.Mehmet Emin Büyükokuroğlu </w:t>
            </w:r>
          </w:p>
          <w:p w:rsidR="00603379" w:rsidRPr="00376E09" w:rsidRDefault="00603379" w:rsidP="00603379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Doç. Dr. Nursan Çınar</w:t>
            </w:r>
          </w:p>
          <w:p w:rsidR="00457F50" w:rsidRDefault="00457F50" w:rsidP="007516EC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 xml:space="preserve">Yrd. Doç. Dr. Gönül Gürol </w:t>
            </w:r>
          </w:p>
          <w:p w:rsidR="00457F50" w:rsidRPr="00376E09" w:rsidRDefault="00457F50" w:rsidP="007516E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shd w:val="clear" w:color="auto" w:fill="auto"/>
          </w:tcPr>
          <w:p w:rsidR="00457F50" w:rsidRPr="00376E09" w:rsidRDefault="00457F50" w:rsidP="00457F50">
            <w:pPr>
              <w:jc w:val="both"/>
              <w:rPr>
                <w:sz w:val="20"/>
                <w:szCs w:val="20"/>
              </w:rPr>
            </w:pPr>
            <w:r w:rsidRPr="00376E09">
              <w:rPr>
                <w:sz w:val="20"/>
                <w:szCs w:val="20"/>
              </w:rPr>
              <w:t>Doç. Dr. Yusuf Yürümez</w:t>
            </w:r>
          </w:p>
          <w:p w:rsidR="00457F50" w:rsidRPr="00376E09" w:rsidRDefault="00457F50" w:rsidP="00603379">
            <w:pPr>
              <w:jc w:val="both"/>
              <w:rPr>
                <w:sz w:val="20"/>
                <w:szCs w:val="20"/>
              </w:rPr>
            </w:pPr>
          </w:p>
        </w:tc>
      </w:tr>
    </w:tbl>
    <w:p w:rsidR="00B37281" w:rsidRPr="00376E09" w:rsidRDefault="009F0129" w:rsidP="00B3728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03</w:t>
      </w:r>
      <w:r w:rsidR="00B37281" w:rsidRPr="00376E09">
        <w:rPr>
          <w:sz w:val="20"/>
          <w:szCs w:val="20"/>
        </w:rPr>
        <w:t>.0</w:t>
      </w:r>
      <w:r>
        <w:rPr>
          <w:sz w:val="20"/>
          <w:szCs w:val="20"/>
        </w:rPr>
        <w:t>9</w:t>
      </w:r>
      <w:r w:rsidR="00B37281" w:rsidRPr="00376E09">
        <w:rPr>
          <w:sz w:val="20"/>
          <w:szCs w:val="20"/>
        </w:rPr>
        <w:t>.2013 tarihinde, Enstitü Müdürü Prof. Dr. Oğuz Karabay başkanlığında toplanan Enstitü Yönetim Kurulumuzda;</w:t>
      </w:r>
    </w:p>
    <w:p w:rsidR="00B37281" w:rsidRDefault="00B37281" w:rsidP="00F71B70">
      <w:pPr>
        <w:jc w:val="both"/>
        <w:rPr>
          <w:b/>
          <w:sz w:val="20"/>
          <w:szCs w:val="20"/>
        </w:rPr>
      </w:pPr>
    </w:p>
    <w:p w:rsidR="009F0129" w:rsidRDefault="00637A7C" w:rsidP="009F012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9F0129">
        <w:rPr>
          <w:b/>
          <w:sz w:val="20"/>
          <w:szCs w:val="20"/>
        </w:rPr>
        <w:t>1-</w:t>
      </w:r>
      <w:r w:rsidR="00133E7C">
        <w:rPr>
          <w:sz w:val="20"/>
          <w:szCs w:val="20"/>
        </w:rPr>
        <w:t xml:space="preserve"> </w:t>
      </w:r>
      <w:r w:rsidR="009F0129">
        <w:rPr>
          <w:sz w:val="20"/>
          <w:szCs w:val="20"/>
        </w:rPr>
        <w:t>Fizyoloji EABD Başkanlığının 02.09.2013 tarihli ve 17 sayılı yazısı okundu.</w:t>
      </w:r>
    </w:p>
    <w:p w:rsidR="009F0129" w:rsidRDefault="009F0129" w:rsidP="009F0129">
      <w:pPr>
        <w:ind w:firstLine="708"/>
        <w:jc w:val="both"/>
        <w:rPr>
          <w:sz w:val="20"/>
          <w:szCs w:val="20"/>
        </w:rPr>
      </w:pPr>
    </w:p>
    <w:p w:rsidR="009F0129" w:rsidRDefault="009F0129" w:rsidP="00C7585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ilgili Anabilim Dalı Başkanlığının görüşü doğrultusunda, 2013-2014 Eğitim Öğretim Yılı Güz Yarıyılında Enstitümüz Fizyoloji Anabilim Dalı Tıbbi Nörofizyoloji bilim dalına kayıt yaptıran </w:t>
      </w:r>
      <w:r w:rsidR="00662AFE">
        <w:rPr>
          <w:sz w:val="20"/>
          <w:szCs w:val="20"/>
        </w:rPr>
        <w:t>Öğretim Üyesi Yetiştirme Programı</w:t>
      </w:r>
      <w:r>
        <w:rPr>
          <w:sz w:val="20"/>
          <w:szCs w:val="20"/>
        </w:rPr>
        <w:t xml:space="preserve"> yüksek lisans programı öğrencilerinin danışmanlarının aşağıdaki şekliyle uygun olduğuna oy birliği ile karar verildi. </w:t>
      </w:r>
    </w:p>
    <w:p w:rsidR="00133E7C" w:rsidRDefault="00133E7C" w:rsidP="009F0129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559"/>
        <w:gridCol w:w="2531"/>
        <w:gridCol w:w="2731"/>
      </w:tblGrid>
      <w:tr w:rsidR="003804F0" w:rsidRPr="008F77DA" w:rsidTr="008B2B5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3804F0" w:rsidRPr="008F77DA" w:rsidTr="008B2B5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3804F0" w:rsidRPr="008F77DA" w:rsidTr="008B2B5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4F0" w:rsidRPr="008F77DA" w:rsidRDefault="00910AB8" w:rsidP="00E32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1340Y0300</w:t>
            </w:r>
            <w:r w:rsidR="00E32CB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4F0" w:rsidRPr="008F77DA" w:rsidRDefault="00910AB8" w:rsidP="008B2B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Sibel SARI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4F0" w:rsidRPr="008F77DA" w:rsidRDefault="003804F0" w:rsidP="008B2B5D">
            <w:pPr>
              <w:jc w:val="both"/>
              <w:rPr>
                <w:sz w:val="20"/>
                <w:szCs w:val="20"/>
              </w:rPr>
            </w:pPr>
            <w:r w:rsidRPr="008F77DA">
              <w:rPr>
                <w:sz w:val="20"/>
                <w:szCs w:val="20"/>
              </w:rPr>
              <w:t>Fizyoloji 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804F0" w:rsidRPr="008F77DA" w:rsidRDefault="003804F0" w:rsidP="008B2B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Doç.Dr.Gönül GÜROL</w:t>
            </w:r>
          </w:p>
        </w:tc>
      </w:tr>
      <w:tr w:rsidR="00E32CBF" w:rsidRPr="008F77DA" w:rsidTr="008B2B5D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CBF" w:rsidRPr="008F77DA" w:rsidRDefault="00E32CBF" w:rsidP="00E32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1340Y03004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CBF" w:rsidRPr="008F77DA" w:rsidRDefault="00E32CBF" w:rsidP="00E32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Sevil ARABACI</w:t>
            </w:r>
          </w:p>
        </w:tc>
        <w:tc>
          <w:tcPr>
            <w:tcW w:w="2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BF" w:rsidRPr="008F77DA" w:rsidRDefault="00E32CBF" w:rsidP="00E32CBF">
            <w:pPr>
              <w:jc w:val="both"/>
              <w:rPr>
                <w:sz w:val="20"/>
                <w:szCs w:val="20"/>
              </w:rPr>
            </w:pPr>
            <w:r w:rsidRPr="008F77DA">
              <w:rPr>
                <w:sz w:val="20"/>
                <w:szCs w:val="20"/>
              </w:rPr>
              <w:t>Fizyoloji EABD 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2CBF" w:rsidRPr="008F77DA" w:rsidRDefault="00E32CBF" w:rsidP="00E32CB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Yrd. Doç.Dr.Gönül GÜROL</w:t>
            </w:r>
          </w:p>
        </w:tc>
      </w:tr>
    </w:tbl>
    <w:p w:rsidR="003804F0" w:rsidRDefault="003804F0" w:rsidP="009F0129">
      <w:pPr>
        <w:jc w:val="both"/>
        <w:rPr>
          <w:sz w:val="20"/>
          <w:szCs w:val="20"/>
        </w:rPr>
      </w:pPr>
    </w:p>
    <w:p w:rsidR="00133E7C" w:rsidRDefault="00133E7C" w:rsidP="00133E7C">
      <w:pPr>
        <w:ind w:firstLine="708"/>
        <w:rPr>
          <w:sz w:val="20"/>
          <w:szCs w:val="20"/>
        </w:rPr>
      </w:pPr>
    </w:p>
    <w:p w:rsidR="00B269DA" w:rsidRDefault="00637A7C" w:rsidP="00B269D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</w:t>
      </w:r>
      <w:r w:rsidR="00B269DA">
        <w:rPr>
          <w:b/>
          <w:sz w:val="20"/>
          <w:szCs w:val="20"/>
        </w:rPr>
        <w:t>2</w:t>
      </w:r>
      <w:r w:rsidR="00133E7C">
        <w:rPr>
          <w:b/>
          <w:sz w:val="20"/>
          <w:szCs w:val="20"/>
        </w:rPr>
        <w:t xml:space="preserve">- </w:t>
      </w:r>
      <w:r w:rsidR="00B269DA">
        <w:rPr>
          <w:sz w:val="20"/>
          <w:szCs w:val="20"/>
        </w:rPr>
        <w:t>Histoloji ve Embriyoloji EABD Başkanlığının tarihli ve sayılı yazısı okundu.</w:t>
      </w:r>
    </w:p>
    <w:p w:rsidR="00B269DA" w:rsidRDefault="00B269DA" w:rsidP="00B269DA">
      <w:pPr>
        <w:ind w:firstLine="708"/>
        <w:jc w:val="both"/>
        <w:rPr>
          <w:sz w:val="20"/>
          <w:szCs w:val="20"/>
        </w:rPr>
      </w:pPr>
    </w:p>
    <w:p w:rsidR="00B269DA" w:rsidRDefault="00B269DA" w:rsidP="00C7585D">
      <w:pPr>
        <w:jc w:val="both"/>
        <w:rPr>
          <w:sz w:val="20"/>
          <w:szCs w:val="20"/>
        </w:rPr>
      </w:pPr>
      <w:r>
        <w:rPr>
          <w:sz w:val="20"/>
          <w:szCs w:val="20"/>
        </w:rPr>
        <w:t>Yapılan görüşmeler sonunda; ilgili Anabilim Dalı Başkanlığının görüşü doğrultusunda, 2013-2014 Eğitim Öğretim Yılı Güz Yarıyılında Enstitümüz Histoloji ve Embriyoloji Anabilim Dalına kayıt yaptıran Ö</w:t>
      </w:r>
      <w:r w:rsidR="00177BC8">
        <w:rPr>
          <w:sz w:val="20"/>
          <w:szCs w:val="20"/>
        </w:rPr>
        <w:t>ğretim Üyesi Yetiştirme Programı</w:t>
      </w:r>
      <w:r>
        <w:rPr>
          <w:sz w:val="20"/>
          <w:szCs w:val="20"/>
        </w:rPr>
        <w:t xml:space="preserve"> yüksek lisans programı öğrencilerinin danışmanlarının aşağıdaki şekliyle uygun olduğuna oy birliği ile karar verildi. </w:t>
      </w:r>
    </w:p>
    <w:p w:rsidR="006E0FD5" w:rsidRDefault="006E0FD5" w:rsidP="006E0FD5">
      <w:pPr>
        <w:jc w:val="both"/>
        <w:rPr>
          <w:sz w:val="20"/>
          <w:szCs w:val="20"/>
        </w:rPr>
      </w:pPr>
    </w:p>
    <w:tbl>
      <w:tblPr>
        <w:tblpPr w:leftFromText="142" w:rightFromText="142" w:vertAnchor="text" w:horzAnchor="margin" w:tblpY="137"/>
        <w:tblOverlap w:val="never"/>
        <w:tblW w:w="927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53"/>
        <w:gridCol w:w="2121"/>
        <w:gridCol w:w="2969"/>
        <w:gridCol w:w="2731"/>
      </w:tblGrid>
      <w:tr w:rsidR="006E0FD5" w:rsidRPr="008F77DA" w:rsidTr="006E0FD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ÖĞRENCİNİN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</w:rPr>
            </w:pPr>
          </w:p>
        </w:tc>
      </w:tr>
      <w:tr w:rsidR="006E0FD5" w:rsidRPr="008F77DA" w:rsidTr="006E0FD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Numarası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EABD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b/>
                <w:sz w:val="20"/>
                <w:szCs w:val="20"/>
              </w:rPr>
            </w:pPr>
            <w:r w:rsidRPr="008F77DA">
              <w:rPr>
                <w:b/>
                <w:sz w:val="20"/>
                <w:szCs w:val="20"/>
              </w:rPr>
              <w:t>Danışmanı</w:t>
            </w:r>
          </w:p>
        </w:tc>
      </w:tr>
      <w:tr w:rsidR="006E0FD5" w:rsidRPr="008F77DA" w:rsidTr="006E0FD5">
        <w:trPr>
          <w:trHeight w:val="19"/>
        </w:trPr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FD5" w:rsidRPr="008F77DA" w:rsidRDefault="006E0FD5" w:rsidP="006E0FD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1340Y04005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FD5" w:rsidRPr="005D0148" w:rsidRDefault="006E0FD5" w:rsidP="008B2B5D">
            <w:pPr>
              <w:jc w:val="both"/>
              <w:rPr>
                <w:color w:val="000000"/>
                <w:sz w:val="20"/>
                <w:szCs w:val="20"/>
              </w:rPr>
            </w:pPr>
            <w:r w:rsidRPr="005D0148">
              <w:rPr>
                <w:sz w:val="20"/>
                <w:szCs w:val="20"/>
              </w:rPr>
              <w:t>Sevinç YANAR</w:t>
            </w:r>
          </w:p>
        </w:tc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FD5" w:rsidRPr="008F77DA" w:rsidRDefault="006E0FD5" w:rsidP="008B2B5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Histoloji ve Embriyoloji EABD </w:t>
            </w:r>
            <w:r w:rsidRPr="008F77DA">
              <w:rPr>
                <w:sz w:val="20"/>
                <w:szCs w:val="20"/>
              </w:rPr>
              <w:t>YL</w:t>
            </w:r>
          </w:p>
        </w:tc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0FD5" w:rsidRPr="008F77DA" w:rsidRDefault="006E0FD5" w:rsidP="008B2B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Prof.</w:t>
            </w:r>
            <w:r w:rsidR="00AF5A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Dr.</w:t>
            </w:r>
            <w:r w:rsidR="00AF5A9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Elvan ÖZBEK</w:t>
            </w:r>
          </w:p>
        </w:tc>
      </w:tr>
    </w:tbl>
    <w:p w:rsidR="006E0FD5" w:rsidRDefault="006E0FD5" w:rsidP="00B269DA">
      <w:pPr>
        <w:ind w:firstLine="708"/>
        <w:jc w:val="both"/>
        <w:rPr>
          <w:sz w:val="20"/>
          <w:szCs w:val="20"/>
        </w:rPr>
      </w:pPr>
    </w:p>
    <w:p w:rsidR="00B269DA" w:rsidRDefault="00B269DA" w:rsidP="00B269DA">
      <w:pPr>
        <w:ind w:firstLine="708"/>
        <w:jc w:val="both"/>
        <w:rPr>
          <w:sz w:val="20"/>
          <w:szCs w:val="20"/>
        </w:rPr>
      </w:pPr>
    </w:p>
    <w:p w:rsidR="00B269DA" w:rsidRDefault="00637A7C" w:rsidP="00133E7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03-</w:t>
      </w:r>
      <w:r w:rsidR="00C16AD1" w:rsidRPr="00836855">
        <w:rPr>
          <w:sz w:val="20"/>
          <w:szCs w:val="20"/>
        </w:rPr>
        <w:t>Hemşirelik Anabilim Dalı Yüksek Lisans öğrencisi Duygu GÜL’ün 02.09.2013 tarihli dilekçesi okundu.</w:t>
      </w:r>
    </w:p>
    <w:p w:rsidR="009A5374" w:rsidRPr="009E4C66" w:rsidRDefault="009A5374" w:rsidP="00B37281">
      <w:pPr>
        <w:ind w:firstLine="708"/>
        <w:jc w:val="both"/>
        <w:rPr>
          <w:sz w:val="18"/>
          <w:szCs w:val="18"/>
        </w:rPr>
      </w:pPr>
    </w:p>
    <w:p w:rsidR="003B378F" w:rsidRDefault="000D3EB5" w:rsidP="00F6596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kendi isteği ile kaydının silinmesinin uygun olduğuna oy birliği ile karar verildi. </w:t>
      </w:r>
    </w:p>
    <w:p w:rsidR="00637A7C" w:rsidRDefault="000D3EB5" w:rsidP="00F65965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65965" w:rsidRPr="002C6023" w:rsidRDefault="003B378F" w:rsidP="00F6596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04</w:t>
      </w:r>
      <w:r w:rsidR="006D4A02" w:rsidRPr="006D4A02">
        <w:rPr>
          <w:b/>
          <w:sz w:val="20"/>
          <w:szCs w:val="20"/>
        </w:rPr>
        <w:t>-</w:t>
      </w:r>
      <w:r w:rsidR="00F65965">
        <w:rPr>
          <w:sz w:val="20"/>
          <w:szCs w:val="20"/>
        </w:rPr>
        <w:t>Gün</w:t>
      </w:r>
      <w:r w:rsidR="00F65965" w:rsidRPr="00B82F50">
        <w:rPr>
          <w:sz w:val="20"/>
          <w:szCs w:val="20"/>
        </w:rPr>
        <w:t>demde görüşülecek başka madde olmadığından</w:t>
      </w:r>
      <w:r w:rsidR="00F65965" w:rsidRPr="00245686">
        <w:rPr>
          <w:sz w:val="20"/>
          <w:szCs w:val="20"/>
        </w:rPr>
        <w:t xml:space="preserve"> toplantıya son verildi.</w:t>
      </w:r>
    </w:p>
    <w:p w:rsidR="00F65965" w:rsidRDefault="00F65965" w:rsidP="00F65965">
      <w:pPr>
        <w:rPr>
          <w:color w:val="FFFFFF"/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596A7E" w:rsidRDefault="00596A7E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F65965" w:rsidRDefault="00F65965" w:rsidP="00F65965">
      <w:pPr>
        <w:jc w:val="both"/>
        <w:rPr>
          <w:sz w:val="20"/>
          <w:szCs w:val="20"/>
        </w:rPr>
      </w:pPr>
    </w:p>
    <w:p w:rsidR="00EC56F6" w:rsidRDefault="00EC56F6" w:rsidP="00EC56F6">
      <w:pPr>
        <w:jc w:val="both"/>
        <w:rPr>
          <w:sz w:val="20"/>
          <w:szCs w:val="20"/>
        </w:rPr>
      </w:pPr>
    </w:p>
    <w:p w:rsidR="009A5374" w:rsidRDefault="009A5374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</w:p>
    <w:p w:rsidR="007931AD" w:rsidRDefault="007931AD">
      <w:pPr>
        <w:rPr>
          <w:sz w:val="18"/>
          <w:szCs w:val="18"/>
        </w:rPr>
      </w:pPr>
      <w:bookmarkStart w:id="0" w:name="_GoBack"/>
      <w:bookmarkEnd w:id="0"/>
    </w:p>
    <w:sectPr w:rsidR="007931AD" w:rsidSect="006D4A0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BD" w:rsidRDefault="001402BD" w:rsidP="006D4A02">
      <w:r>
        <w:separator/>
      </w:r>
    </w:p>
  </w:endnote>
  <w:endnote w:type="continuationSeparator" w:id="0">
    <w:p w:rsidR="001402BD" w:rsidRDefault="001402BD" w:rsidP="006D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BD" w:rsidRDefault="001402BD" w:rsidP="006D4A02">
      <w:r>
        <w:separator/>
      </w:r>
    </w:p>
  </w:footnote>
  <w:footnote w:type="continuationSeparator" w:id="0">
    <w:p w:rsidR="001402BD" w:rsidRDefault="001402BD" w:rsidP="006D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62A35"/>
    <w:multiLevelType w:val="hybridMultilevel"/>
    <w:tmpl w:val="44004B22"/>
    <w:lvl w:ilvl="0" w:tplc="238E3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417879"/>
    <w:multiLevelType w:val="hybridMultilevel"/>
    <w:tmpl w:val="2CD2B8E2"/>
    <w:lvl w:ilvl="0" w:tplc="A0E4C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69"/>
    <w:rsid w:val="00022459"/>
    <w:rsid w:val="000D3EB5"/>
    <w:rsid w:val="00133E7C"/>
    <w:rsid w:val="001402BD"/>
    <w:rsid w:val="00177BC8"/>
    <w:rsid w:val="001B2468"/>
    <w:rsid w:val="00235B43"/>
    <w:rsid w:val="00241569"/>
    <w:rsid w:val="002D7940"/>
    <w:rsid w:val="002E3679"/>
    <w:rsid w:val="003804F0"/>
    <w:rsid w:val="00382545"/>
    <w:rsid w:val="003B378F"/>
    <w:rsid w:val="00453767"/>
    <w:rsid w:val="00457F50"/>
    <w:rsid w:val="00584C43"/>
    <w:rsid w:val="00596A7E"/>
    <w:rsid w:val="005C1496"/>
    <w:rsid w:val="005D0148"/>
    <w:rsid w:val="00603379"/>
    <w:rsid w:val="00637A7C"/>
    <w:rsid w:val="00662AFE"/>
    <w:rsid w:val="006D4A02"/>
    <w:rsid w:val="006E0FD5"/>
    <w:rsid w:val="007931AD"/>
    <w:rsid w:val="007A7351"/>
    <w:rsid w:val="007E1838"/>
    <w:rsid w:val="00836855"/>
    <w:rsid w:val="008F77DA"/>
    <w:rsid w:val="00910AB8"/>
    <w:rsid w:val="00936253"/>
    <w:rsid w:val="009532CC"/>
    <w:rsid w:val="009612FF"/>
    <w:rsid w:val="00990C72"/>
    <w:rsid w:val="009A5374"/>
    <w:rsid w:val="009E4C66"/>
    <w:rsid w:val="009F0129"/>
    <w:rsid w:val="00A25F76"/>
    <w:rsid w:val="00A3345A"/>
    <w:rsid w:val="00A82134"/>
    <w:rsid w:val="00AA3FE9"/>
    <w:rsid w:val="00AC4F22"/>
    <w:rsid w:val="00AF5A9F"/>
    <w:rsid w:val="00B02F7B"/>
    <w:rsid w:val="00B16C2A"/>
    <w:rsid w:val="00B269DA"/>
    <w:rsid w:val="00B37281"/>
    <w:rsid w:val="00B37B4A"/>
    <w:rsid w:val="00C16AD1"/>
    <w:rsid w:val="00C7585D"/>
    <w:rsid w:val="00D148B8"/>
    <w:rsid w:val="00D16944"/>
    <w:rsid w:val="00DC2DB4"/>
    <w:rsid w:val="00E32CBF"/>
    <w:rsid w:val="00E34E11"/>
    <w:rsid w:val="00E80B6F"/>
    <w:rsid w:val="00EC56F6"/>
    <w:rsid w:val="00F50D48"/>
    <w:rsid w:val="00F51AE5"/>
    <w:rsid w:val="00F52357"/>
    <w:rsid w:val="00F57F18"/>
    <w:rsid w:val="00F65965"/>
    <w:rsid w:val="00F71B70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37283D-8484-4487-8A00-F26C7149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7F50"/>
    <w:pPr>
      <w:keepNext/>
      <w:outlineLvl w:val="0"/>
    </w:pPr>
    <w:rPr>
      <w:b/>
      <w:bCs/>
      <w:sz w:val="16"/>
    </w:rPr>
  </w:style>
  <w:style w:type="paragraph" w:styleId="Balk4">
    <w:name w:val="heading 4"/>
    <w:basedOn w:val="Normal"/>
    <w:next w:val="Normal"/>
    <w:link w:val="Balk4Char"/>
    <w:qFormat/>
    <w:rsid w:val="00457F50"/>
    <w:pPr>
      <w:keepNext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57F50"/>
    <w:rPr>
      <w:rFonts w:ascii="Times New Roman" w:eastAsia="Times New Roman" w:hAnsi="Times New Roman" w:cs="Times New Roman"/>
      <w:b/>
      <w:bCs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7F50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6596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D4A0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4A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D4A0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4A0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58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58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3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2013-09-09T07:24:00Z</cp:lastPrinted>
  <dcterms:created xsi:type="dcterms:W3CDTF">2014-11-18T14:31:00Z</dcterms:created>
  <dcterms:modified xsi:type="dcterms:W3CDTF">2016-02-24T09:05:00Z</dcterms:modified>
</cp:coreProperties>
</file>