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15" w:rsidRPr="009F1815" w:rsidRDefault="009F1815" w:rsidP="009F1815">
      <w:pPr>
        <w:jc w:val="center"/>
        <w:rPr>
          <w:b/>
          <w:sz w:val="20"/>
          <w:szCs w:val="20"/>
        </w:rPr>
      </w:pPr>
      <w:r w:rsidRPr="009F1815">
        <w:rPr>
          <w:b/>
          <w:sz w:val="20"/>
          <w:szCs w:val="20"/>
        </w:rPr>
        <w:t>SAKARYA ÜNİVERSİTESİ</w:t>
      </w:r>
    </w:p>
    <w:tbl>
      <w:tblPr>
        <w:tblW w:w="9532" w:type="dxa"/>
        <w:tblCellMar>
          <w:left w:w="70" w:type="dxa"/>
          <w:right w:w="70" w:type="dxa"/>
        </w:tblCellMar>
        <w:tblLook w:val="0000" w:firstRow="0" w:lastRow="0" w:firstColumn="0" w:lastColumn="0" w:noHBand="0" w:noVBand="0"/>
      </w:tblPr>
      <w:tblGrid>
        <w:gridCol w:w="2050"/>
        <w:gridCol w:w="2982"/>
        <w:gridCol w:w="2160"/>
        <w:gridCol w:w="2340"/>
      </w:tblGrid>
      <w:tr w:rsidR="004A2DA2" w:rsidRPr="00BF4897" w:rsidTr="00C271C0">
        <w:trPr>
          <w:cantSplit/>
          <w:trHeight w:val="518"/>
        </w:trPr>
        <w:tc>
          <w:tcPr>
            <w:tcW w:w="9532" w:type="dxa"/>
            <w:gridSpan w:val="4"/>
          </w:tcPr>
          <w:p w:rsidR="004A2DA2" w:rsidRPr="00BF4897" w:rsidRDefault="00AC73B1" w:rsidP="000D0DDC">
            <w:pPr>
              <w:jc w:val="center"/>
              <w:rPr>
                <w:b/>
                <w:bCs/>
                <w:sz w:val="20"/>
                <w:szCs w:val="18"/>
              </w:rPr>
            </w:pPr>
            <w:r>
              <w:rPr>
                <w:b/>
                <w:bCs/>
                <w:sz w:val="20"/>
                <w:szCs w:val="18"/>
              </w:rPr>
              <w:t xml:space="preserve">SAĞLIK </w:t>
            </w:r>
            <w:r w:rsidR="004A2DA2" w:rsidRPr="00BF4897">
              <w:rPr>
                <w:b/>
                <w:bCs/>
                <w:sz w:val="20"/>
                <w:szCs w:val="18"/>
              </w:rPr>
              <w:t>BİLİMLERİ ENSTİTÜSÜ</w:t>
            </w:r>
          </w:p>
          <w:p w:rsidR="004A2DA2" w:rsidRPr="00BF4897" w:rsidRDefault="004A2DA2" w:rsidP="000D0DDC">
            <w:pPr>
              <w:jc w:val="center"/>
              <w:rPr>
                <w:b/>
                <w:bCs/>
                <w:sz w:val="20"/>
                <w:szCs w:val="18"/>
              </w:rPr>
            </w:pPr>
            <w:r w:rsidRPr="00BF4897">
              <w:rPr>
                <w:b/>
                <w:bCs/>
                <w:sz w:val="20"/>
                <w:szCs w:val="18"/>
              </w:rPr>
              <w:t>ENSTİTÜ KURULU TOPLANTI TUTANAĞI</w:t>
            </w:r>
          </w:p>
        </w:tc>
      </w:tr>
      <w:tr w:rsidR="004A2DA2" w:rsidRPr="00BF4897" w:rsidTr="00C271C0">
        <w:tc>
          <w:tcPr>
            <w:tcW w:w="2050" w:type="dxa"/>
          </w:tcPr>
          <w:p w:rsidR="004A2DA2" w:rsidRPr="00D7558C" w:rsidRDefault="004A2DA2" w:rsidP="000D0DDC">
            <w:pPr>
              <w:jc w:val="both"/>
              <w:rPr>
                <w:b/>
                <w:sz w:val="20"/>
                <w:szCs w:val="18"/>
              </w:rPr>
            </w:pPr>
            <w:r w:rsidRPr="00D7558C">
              <w:rPr>
                <w:b/>
                <w:sz w:val="20"/>
                <w:szCs w:val="18"/>
              </w:rPr>
              <w:t>TOPLANTI NO</w:t>
            </w:r>
          </w:p>
        </w:tc>
        <w:tc>
          <w:tcPr>
            <w:tcW w:w="2982" w:type="dxa"/>
          </w:tcPr>
          <w:p w:rsidR="004A2DA2" w:rsidRPr="00D7558C" w:rsidRDefault="004A2DA2" w:rsidP="001242D7">
            <w:pPr>
              <w:rPr>
                <w:b/>
                <w:bCs/>
                <w:sz w:val="20"/>
                <w:szCs w:val="18"/>
              </w:rPr>
            </w:pPr>
            <w:r w:rsidRPr="00D7558C">
              <w:rPr>
                <w:b/>
                <w:bCs/>
                <w:sz w:val="20"/>
                <w:szCs w:val="18"/>
              </w:rPr>
              <w:t xml:space="preserve">: </w:t>
            </w:r>
            <w:r w:rsidR="00A62177" w:rsidRPr="00D7558C">
              <w:rPr>
                <w:b/>
                <w:bCs/>
                <w:sz w:val="20"/>
                <w:szCs w:val="18"/>
              </w:rPr>
              <w:t xml:space="preserve"> </w:t>
            </w:r>
            <w:r w:rsidR="00C271C0">
              <w:rPr>
                <w:b/>
                <w:bCs/>
                <w:sz w:val="20"/>
                <w:szCs w:val="18"/>
              </w:rPr>
              <w:t>1</w:t>
            </w:r>
            <w:r w:rsidR="001242D7">
              <w:rPr>
                <w:b/>
                <w:bCs/>
                <w:sz w:val="20"/>
                <w:szCs w:val="18"/>
              </w:rPr>
              <w:t>1</w:t>
            </w:r>
          </w:p>
        </w:tc>
        <w:tc>
          <w:tcPr>
            <w:tcW w:w="2160" w:type="dxa"/>
          </w:tcPr>
          <w:p w:rsidR="004A2DA2" w:rsidRPr="00BF4897" w:rsidRDefault="004A2DA2" w:rsidP="000D0DDC">
            <w:pPr>
              <w:jc w:val="center"/>
              <w:rPr>
                <w:b/>
                <w:bCs/>
                <w:sz w:val="20"/>
                <w:szCs w:val="18"/>
              </w:rPr>
            </w:pPr>
          </w:p>
        </w:tc>
        <w:tc>
          <w:tcPr>
            <w:tcW w:w="2340" w:type="dxa"/>
          </w:tcPr>
          <w:p w:rsidR="004A2DA2" w:rsidRPr="00BF4897" w:rsidRDefault="004A2DA2" w:rsidP="000D0DDC">
            <w:pPr>
              <w:jc w:val="center"/>
              <w:rPr>
                <w:b/>
                <w:bCs/>
                <w:sz w:val="20"/>
                <w:szCs w:val="18"/>
              </w:rPr>
            </w:pPr>
          </w:p>
        </w:tc>
      </w:tr>
      <w:tr w:rsidR="004A2DA2" w:rsidRPr="00BF4897" w:rsidTr="00C271C0">
        <w:tc>
          <w:tcPr>
            <w:tcW w:w="2050" w:type="dxa"/>
          </w:tcPr>
          <w:p w:rsidR="004A2DA2" w:rsidRPr="00D7558C" w:rsidRDefault="004A2DA2" w:rsidP="000D0DDC">
            <w:pPr>
              <w:pStyle w:val="Balk1"/>
              <w:rPr>
                <w:bCs w:val="0"/>
                <w:sz w:val="20"/>
                <w:szCs w:val="18"/>
              </w:rPr>
            </w:pPr>
            <w:r w:rsidRPr="00D7558C">
              <w:rPr>
                <w:bCs w:val="0"/>
                <w:sz w:val="20"/>
                <w:szCs w:val="18"/>
              </w:rPr>
              <w:t xml:space="preserve">TOPLANTI TARİHİ  </w:t>
            </w:r>
          </w:p>
        </w:tc>
        <w:tc>
          <w:tcPr>
            <w:tcW w:w="2982" w:type="dxa"/>
          </w:tcPr>
          <w:p w:rsidR="004A2DA2" w:rsidRPr="00D7558C" w:rsidRDefault="004A2DA2" w:rsidP="001242D7">
            <w:pPr>
              <w:rPr>
                <w:b/>
                <w:bCs/>
                <w:sz w:val="20"/>
                <w:szCs w:val="18"/>
              </w:rPr>
            </w:pPr>
            <w:r w:rsidRPr="00D7558C">
              <w:rPr>
                <w:b/>
                <w:bCs/>
                <w:sz w:val="20"/>
                <w:szCs w:val="18"/>
              </w:rPr>
              <w:t xml:space="preserve">: </w:t>
            </w:r>
            <w:r w:rsidR="00C271C0">
              <w:rPr>
                <w:b/>
                <w:bCs/>
                <w:sz w:val="20"/>
                <w:szCs w:val="18"/>
              </w:rPr>
              <w:t>1</w:t>
            </w:r>
            <w:r w:rsidR="001242D7">
              <w:rPr>
                <w:b/>
                <w:bCs/>
                <w:sz w:val="20"/>
                <w:szCs w:val="18"/>
              </w:rPr>
              <w:t>2</w:t>
            </w:r>
            <w:r w:rsidR="00C271C0">
              <w:rPr>
                <w:b/>
                <w:bCs/>
                <w:sz w:val="20"/>
                <w:szCs w:val="18"/>
              </w:rPr>
              <w:t>.</w:t>
            </w:r>
            <w:r w:rsidR="001242D7">
              <w:rPr>
                <w:b/>
                <w:bCs/>
                <w:sz w:val="20"/>
                <w:szCs w:val="18"/>
              </w:rPr>
              <w:t>05</w:t>
            </w:r>
            <w:r w:rsidR="00C271C0">
              <w:rPr>
                <w:b/>
                <w:bCs/>
                <w:sz w:val="20"/>
                <w:szCs w:val="18"/>
              </w:rPr>
              <w:t>.201</w:t>
            </w:r>
            <w:r w:rsidR="001242D7">
              <w:rPr>
                <w:b/>
                <w:bCs/>
                <w:sz w:val="20"/>
                <w:szCs w:val="18"/>
              </w:rPr>
              <w:t>5</w:t>
            </w:r>
          </w:p>
        </w:tc>
        <w:tc>
          <w:tcPr>
            <w:tcW w:w="2160" w:type="dxa"/>
          </w:tcPr>
          <w:p w:rsidR="004A2DA2" w:rsidRPr="00BF4897" w:rsidRDefault="004A2DA2" w:rsidP="000D0DDC">
            <w:pPr>
              <w:rPr>
                <w:b/>
                <w:bCs/>
                <w:sz w:val="20"/>
                <w:szCs w:val="18"/>
              </w:rPr>
            </w:pPr>
          </w:p>
        </w:tc>
        <w:tc>
          <w:tcPr>
            <w:tcW w:w="2340" w:type="dxa"/>
          </w:tcPr>
          <w:p w:rsidR="004A2DA2" w:rsidRPr="00BF4897" w:rsidRDefault="004A2DA2" w:rsidP="000D0DDC">
            <w:pPr>
              <w:rPr>
                <w:b/>
                <w:bCs/>
                <w:sz w:val="20"/>
                <w:szCs w:val="18"/>
              </w:rPr>
            </w:pPr>
          </w:p>
        </w:tc>
      </w:tr>
      <w:tr w:rsidR="004A2DA2" w:rsidRPr="00BF4897" w:rsidTr="00C271C0">
        <w:trPr>
          <w:cantSplit/>
        </w:trPr>
        <w:tc>
          <w:tcPr>
            <w:tcW w:w="5032" w:type="dxa"/>
            <w:gridSpan w:val="2"/>
          </w:tcPr>
          <w:p w:rsidR="004A2DA2" w:rsidRPr="00BF4897" w:rsidRDefault="004A2DA2" w:rsidP="000D0DDC">
            <w:pPr>
              <w:pStyle w:val="Balk4"/>
              <w:rPr>
                <w:sz w:val="20"/>
                <w:szCs w:val="18"/>
                <w:u w:val="single"/>
              </w:rPr>
            </w:pPr>
          </w:p>
          <w:p w:rsidR="004A2DA2" w:rsidRPr="00BF4897" w:rsidRDefault="004A2DA2" w:rsidP="000D0DDC">
            <w:pPr>
              <w:pStyle w:val="Balk4"/>
              <w:rPr>
                <w:sz w:val="20"/>
                <w:szCs w:val="18"/>
                <w:u w:val="single"/>
              </w:rPr>
            </w:pPr>
            <w:r w:rsidRPr="00BF4897">
              <w:rPr>
                <w:sz w:val="20"/>
                <w:szCs w:val="18"/>
                <w:u w:val="single"/>
              </w:rPr>
              <w:t>TOPLANTIYA KATILANLAR</w:t>
            </w:r>
          </w:p>
        </w:tc>
        <w:tc>
          <w:tcPr>
            <w:tcW w:w="4500" w:type="dxa"/>
            <w:gridSpan w:val="2"/>
          </w:tcPr>
          <w:p w:rsidR="004A2DA2" w:rsidRPr="00BF4897" w:rsidRDefault="004A2DA2" w:rsidP="000D0DDC">
            <w:pPr>
              <w:rPr>
                <w:b/>
                <w:bCs/>
                <w:sz w:val="20"/>
                <w:szCs w:val="18"/>
                <w:u w:val="single"/>
              </w:rPr>
            </w:pPr>
          </w:p>
          <w:p w:rsidR="004A2DA2" w:rsidRPr="00BF4897" w:rsidRDefault="004A2DA2" w:rsidP="000D0DDC">
            <w:pPr>
              <w:rPr>
                <w:b/>
                <w:bCs/>
                <w:sz w:val="20"/>
                <w:szCs w:val="18"/>
                <w:u w:val="single"/>
              </w:rPr>
            </w:pPr>
            <w:r w:rsidRPr="00BF4897">
              <w:rPr>
                <w:b/>
                <w:bCs/>
                <w:sz w:val="20"/>
                <w:szCs w:val="18"/>
                <w:u w:val="single"/>
              </w:rPr>
              <w:t>TOPLANTIYA KATILMAYANLAR</w:t>
            </w:r>
          </w:p>
        </w:tc>
      </w:tr>
      <w:tr w:rsidR="004A2DA2" w:rsidRPr="00E86B61" w:rsidTr="00C271C0">
        <w:trPr>
          <w:cantSplit/>
        </w:trPr>
        <w:tc>
          <w:tcPr>
            <w:tcW w:w="5032" w:type="dxa"/>
            <w:gridSpan w:val="2"/>
          </w:tcPr>
          <w:p w:rsidR="004A2DA2" w:rsidRPr="009763DF" w:rsidRDefault="004A2DA2" w:rsidP="000D0DDC">
            <w:pPr>
              <w:pStyle w:val="Balk4"/>
              <w:jc w:val="both"/>
              <w:rPr>
                <w:b w:val="0"/>
                <w:bCs w:val="0"/>
                <w:szCs w:val="18"/>
              </w:rPr>
            </w:pPr>
            <w:r w:rsidRPr="00E86B61">
              <w:rPr>
                <w:b w:val="0"/>
                <w:bCs w:val="0"/>
                <w:szCs w:val="18"/>
              </w:rPr>
              <w:t>Prof.</w:t>
            </w:r>
            <w:r w:rsidR="00C271C0">
              <w:rPr>
                <w:b w:val="0"/>
                <w:bCs w:val="0"/>
                <w:szCs w:val="18"/>
              </w:rPr>
              <w:t xml:space="preserve"> </w:t>
            </w:r>
            <w:r w:rsidRPr="00E86B61">
              <w:rPr>
                <w:b w:val="0"/>
                <w:bCs w:val="0"/>
                <w:szCs w:val="18"/>
              </w:rPr>
              <w:t>Dr.</w:t>
            </w:r>
            <w:r w:rsidR="00C271C0">
              <w:rPr>
                <w:b w:val="0"/>
                <w:bCs w:val="0"/>
                <w:szCs w:val="18"/>
              </w:rPr>
              <w:t xml:space="preserve"> </w:t>
            </w:r>
            <w:r w:rsidR="00AC73B1" w:rsidRPr="00E86B61">
              <w:rPr>
                <w:b w:val="0"/>
                <w:bCs w:val="0"/>
                <w:szCs w:val="18"/>
              </w:rPr>
              <w:t>Oğuz Karabay</w:t>
            </w:r>
            <w:r w:rsidRPr="00E86B61">
              <w:rPr>
                <w:b w:val="0"/>
                <w:bCs w:val="0"/>
                <w:szCs w:val="18"/>
              </w:rPr>
              <w:t xml:space="preserve"> </w:t>
            </w:r>
            <w:r w:rsidRPr="009763DF">
              <w:rPr>
                <w:b w:val="0"/>
                <w:bCs w:val="0"/>
                <w:szCs w:val="18"/>
              </w:rPr>
              <w:t>(Enstitü Müdürü)</w:t>
            </w:r>
          </w:p>
          <w:p w:rsidR="00C271C0" w:rsidRDefault="00C271C0" w:rsidP="00C271C0">
            <w:pPr>
              <w:rPr>
                <w:sz w:val="18"/>
                <w:szCs w:val="18"/>
              </w:rPr>
            </w:pPr>
            <w:r w:rsidRPr="00C271C0">
              <w:rPr>
                <w:sz w:val="18"/>
                <w:szCs w:val="18"/>
              </w:rPr>
              <w:t xml:space="preserve">Doç. Dr. Süleyman </w:t>
            </w:r>
            <w:r>
              <w:rPr>
                <w:sz w:val="18"/>
                <w:szCs w:val="18"/>
              </w:rPr>
              <w:t>Kaleli</w:t>
            </w:r>
            <w:r w:rsidRPr="00C271C0">
              <w:rPr>
                <w:sz w:val="18"/>
                <w:szCs w:val="18"/>
              </w:rPr>
              <w:t xml:space="preserve"> (Enstitü Müdür Yrd.)</w:t>
            </w:r>
          </w:p>
          <w:p w:rsidR="00C271C0" w:rsidRDefault="00C271C0" w:rsidP="00C271C0">
            <w:pPr>
              <w:rPr>
                <w:sz w:val="18"/>
                <w:szCs w:val="18"/>
              </w:rPr>
            </w:pPr>
            <w:r>
              <w:rPr>
                <w:sz w:val="18"/>
                <w:szCs w:val="18"/>
              </w:rPr>
              <w:t>Yrd. Doç. Dr. Havva Sert (Enstitü Müdür Yrd.)</w:t>
            </w:r>
          </w:p>
          <w:p w:rsidR="00C271C0" w:rsidRDefault="00C271C0" w:rsidP="00C271C0">
            <w:pPr>
              <w:rPr>
                <w:sz w:val="18"/>
                <w:szCs w:val="18"/>
              </w:rPr>
            </w:pPr>
            <w:r>
              <w:rPr>
                <w:sz w:val="18"/>
                <w:szCs w:val="18"/>
              </w:rPr>
              <w:t>Prof. Dr. Mehmet Emin Büyükokuroğlu (Farmakoloji EABD Bşk)</w:t>
            </w:r>
          </w:p>
          <w:p w:rsidR="00791ACE" w:rsidRDefault="00791ACE" w:rsidP="00791ACE">
            <w:pPr>
              <w:jc w:val="both"/>
              <w:rPr>
                <w:sz w:val="18"/>
                <w:szCs w:val="18"/>
              </w:rPr>
            </w:pPr>
            <w:r>
              <w:rPr>
                <w:sz w:val="18"/>
                <w:szCs w:val="18"/>
              </w:rPr>
              <w:t>Prof. Dr. Sevin Altınkaynak (Sağlık Yüksekokulu Müdürü)</w:t>
            </w:r>
          </w:p>
          <w:p w:rsidR="00C271C0" w:rsidRDefault="00791ACE" w:rsidP="00C271C0">
            <w:pPr>
              <w:rPr>
                <w:sz w:val="18"/>
                <w:szCs w:val="18"/>
              </w:rPr>
            </w:pPr>
            <w:r>
              <w:rPr>
                <w:sz w:val="18"/>
                <w:szCs w:val="18"/>
              </w:rPr>
              <w:t xml:space="preserve">Prof. Dr. Elvan Özbek </w:t>
            </w:r>
            <w:r w:rsidR="00C271C0">
              <w:rPr>
                <w:sz w:val="18"/>
                <w:szCs w:val="18"/>
              </w:rPr>
              <w:t xml:space="preserve">(Hist. Ve </w:t>
            </w:r>
            <w:r>
              <w:rPr>
                <w:sz w:val="18"/>
                <w:szCs w:val="18"/>
              </w:rPr>
              <w:t>Embriyoloji EABD Bşk.</w:t>
            </w:r>
            <w:r w:rsidR="00C271C0">
              <w:rPr>
                <w:sz w:val="18"/>
                <w:szCs w:val="18"/>
              </w:rPr>
              <w:t>)</w:t>
            </w:r>
          </w:p>
          <w:p w:rsidR="00C271C0" w:rsidRDefault="00C271C0" w:rsidP="00C271C0">
            <w:pPr>
              <w:rPr>
                <w:sz w:val="18"/>
                <w:szCs w:val="18"/>
              </w:rPr>
            </w:pPr>
            <w:r>
              <w:rPr>
                <w:sz w:val="18"/>
                <w:szCs w:val="18"/>
              </w:rPr>
              <w:t>Prof. Dr. Mustafa Altındiş (Tıbbi Mikrobiyoloji EABD Bşk.)</w:t>
            </w:r>
          </w:p>
          <w:p w:rsidR="00C271C0" w:rsidRDefault="00C271C0" w:rsidP="00C271C0">
            <w:pPr>
              <w:rPr>
                <w:sz w:val="18"/>
                <w:szCs w:val="18"/>
              </w:rPr>
            </w:pPr>
            <w:r>
              <w:rPr>
                <w:sz w:val="18"/>
                <w:szCs w:val="18"/>
              </w:rPr>
              <w:t>Prof. Dr. Mehmet Akdoğan (Tıbbi Biyokimya EABD Bşk.)</w:t>
            </w:r>
          </w:p>
          <w:p w:rsidR="00C271C0" w:rsidRDefault="00C271C0" w:rsidP="00C271C0">
            <w:pPr>
              <w:rPr>
                <w:sz w:val="18"/>
                <w:szCs w:val="18"/>
              </w:rPr>
            </w:pPr>
            <w:r>
              <w:rPr>
                <w:sz w:val="18"/>
                <w:szCs w:val="18"/>
              </w:rPr>
              <w:t>Prof. Dr. Mustafa Küçükislamoğlu (İş Sağlığı ve Güvenliği EABD Bşk.)</w:t>
            </w:r>
          </w:p>
          <w:p w:rsidR="00C271C0" w:rsidRDefault="00C271C0" w:rsidP="00C271C0">
            <w:pPr>
              <w:rPr>
                <w:sz w:val="18"/>
                <w:szCs w:val="18"/>
              </w:rPr>
            </w:pPr>
            <w:r>
              <w:rPr>
                <w:sz w:val="18"/>
                <w:szCs w:val="18"/>
              </w:rPr>
              <w:t>Doç. Dr. Birsen Aydemir (Biyofizik EABD Bşk.)</w:t>
            </w:r>
          </w:p>
          <w:p w:rsidR="00C271C0" w:rsidRDefault="00C271C0" w:rsidP="00C271C0">
            <w:pPr>
              <w:rPr>
                <w:sz w:val="18"/>
                <w:szCs w:val="18"/>
              </w:rPr>
            </w:pPr>
            <w:r>
              <w:rPr>
                <w:sz w:val="18"/>
                <w:szCs w:val="18"/>
              </w:rPr>
              <w:t xml:space="preserve">Doç. Dr. Süleyman Kaleli (Tıbbi Biyoloji EABD Bşk.) </w:t>
            </w:r>
          </w:p>
          <w:p w:rsidR="00C271C0" w:rsidRDefault="00D85E43" w:rsidP="00C271C0">
            <w:pPr>
              <w:rPr>
                <w:sz w:val="18"/>
                <w:szCs w:val="18"/>
              </w:rPr>
            </w:pPr>
            <w:r>
              <w:rPr>
                <w:sz w:val="18"/>
                <w:szCs w:val="18"/>
              </w:rPr>
              <w:t>Prof. Dr. Can Kurnaz (Antrenörlük Eğitimi EABD Bşk. V.)</w:t>
            </w:r>
          </w:p>
          <w:p w:rsidR="00D85E43" w:rsidRDefault="00D85E43" w:rsidP="00D85E43">
            <w:pPr>
              <w:jc w:val="both"/>
              <w:rPr>
                <w:sz w:val="18"/>
                <w:szCs w:val="18"/>
              </w:rPr>
            </w:pPr>
            <w:r>
              <w:rPr>
                <w:sz w:val="18"/>
                <w:szCs w:val="18"/>
              </w:rPr>
              <w:t>Yrd. Doç. Dr. Gönül Gürol Çift</w:t>
            </w:r>
            <w:r w:rsidR="001242D7">
              <w:rPr>
                <w:sz w:val="18"/>
                <w:szCs w:val="18"/>
              </w:rPr>
              <w:t>c</w:t>
            </w:r>
            <w:r>
              <w:rPr>
                <w:sz w:val="18"/>
                <w:szCs w:val="18"/>
              </w:rPr>
              <w:t>i (Fizyoloji EABD Bşk.)</w:t>
            </w:r>
          </w:p>
          <w:p w:rsidR="00D85E43" w:rsidRDefault="00D85E43" w:rsidP="00D85E43">
            <w:pPr>
              <w:jc w:val="both"/>
              <w:rPr>
                <w:sz w:val="18"/>
                <w:szCs w:val="18"/>
              </w:rPr>
            </w:pPr>
            <w:r>
              <w:rPr>
                <w:sz w:val="18"/>
                <w:szCs w:val="18"/>
              </w:rPr>
              <w:t>Yrd. Doç. Dr. Ünal Erkorkmaz (Biyoistatistik EABD Bşk.)</w:t>
            </w:r>
          </w:p>
          <w:p w:rsidR="00D85E43" w:rsidRDefault="00D85E43" w:rsidP="00D85E43">
            <w:pPr>
              <w:jc w:val="both"/>
              <w:rPr>
                <w:sz w:val="18"/>
                <w:szCs w:val="18"/>
              </w:rPr>
            </w:pPr>
            <w:r>
              <w:rPr>
                <w:sz w:val="18"/>
                <w:szCs w:val="18"/>
              </w:rPr>
              <w:t>Yrd. Doç. Dr. Keziban Karacan (Anatomi EABD Bşk.)</w:t>
            </w:r>
          </w:p>
          <w:p w:rsidR="00D85E43" w:rsidRDefault="00D85E43" w:rsidP="00D85E43">
            <w:pPr>
              <w:jc w:val="both"/>
              <w:rPr>
                <w:sz w:val="18"/>
                <w:szCs w:val="18"/>
              </w:rPr>
            </w:pPr>
          </w:p>
          <w:p w:rsidR="00D85E43" w:rsidRPr="00C271C0" w:rsidRDefault="00D85E43" w:rsidP="00C271C0">
            <w:pPr>
              <w:rPr>
                <w:sz w:val="18"/>
                <w:szCs w:val="18"/>
              </w:rPr>
            </w:pPr>
          </w:p>
          <w:p w:rsidR="006E7BA6" w:rsidRPr="00E86B61" w:rsidRDefault="006E7BA6" w:rsidP="000D0DDC">
            <w:pPr>
              <w:jc w:val="both"/>
              <w:rPr>
                <w:sz w:val="18"/>
                <w:szCs w:val="18"/>
              </w:rPr>
            </w:pPr>
          </w:p>
        </w:tc>
        <w:tc>
          <w:tcPr>
            <w:tcW w:w="4500" w:type="dxa"/>
            <w:gridSpan w:val="2"/>
            <w:shd w:val="clear" w:color="auto" w:fill="auto"/>
          </w:tcPr>
          <w:p w:rsidR="00D85E43" w:rsidRDefault="00D85E43" w:rsidP="00D85E43">
            <w:pPr>
              <w:rPr>
                <w:sz w:val="18"/>
                <w:szCs w:val="18"/>
              </w:rPr>
            </w:pPr>
            <w:r>
              <w:rPr>
                <w:sz w:val="18"/>
                <w:szCs w:val="18"/>
              </w:rPr>
              <w:t>Prof. Dr. Atila Erol (Ruh Sağlığı ve Hastalıkları EABD Bşk.)</w:t>
            </w:r>
          </w:p>
          <w:p w:rsidR="00485D27" w:rsidRDefault="00D85E43" w:rsidP="001664D2">
            <w:pPr>
              <w:jc w:val="both"/>
              <w:rPr>
                <w:sz w:val="18"/>
                <w:szCs w:val="18"/>
              </w:rPr>
            </w:pPr>
            <w:r>
              <w:rPr>
                <w:sz w:val="18"/>
                <w:szCs w:val="18"/>
              </w:rPr>
              <w:t>Doç</w:t>
            </w:r>
            <w:r w:rsidR="00485D27">
              <w:rPr>
                <w:sz w:val="18"/>
                <w:szCs w:val="18"/>
              </w:rPr>
              <w:t>. Dr.</w:t>
            </w:r>
            <w:r>
              <w:rPr>
                <w:sz w:val="18"/>
                <w:szCs w:val="18"/>
              </w:rPr>
              <w:t xml:space="preserve"> İbrahim Kara</w:t>
            </w:r>
            <w:r w:rsidR="00485D27">
              <w:rPr>
                <w:sz w:val="18"/>
                <w:szCs w:val="18"/>
              </w:rPr>
              <w:t xml:space="preserve"> (Kalp ve Damar Cerrahisi EABD Bşk.)</w:t>
            </w:r>
          </w:p>
          <w:p w:rsidR="00485D27" w:rsidRDefault="00485D27" w:rsidP="001664D2">
            <w:pPr>
              <w:jc w:val="both"/>
              <w:rPr>
                <w:sz w:val="18"/>
                <w:szCs w:val="18"/>
              </w:rPr>
            </w:pPr>
            <w:r>
              <w:rPr>
                <w:sz w:val="18"/>
                <w:szCs w:val="18"/>
              </w:rPr>
              <w:t>Prof. Dr. Mehmet Güven (Kulak Burun ve Boğaz Hastalıkları EABD Bşk.)</w:t>
            </w:r>
          </w:p>
          <w:p w:rsidR="00485D27" w:rsidRPr="00E86B61" w:rsidRDefault="00485D27" w:rsidP="00D85E43">
            <w:pPr>
              <w:jc w:val="both"/>
              <w:rPr>
                <w:sz w:val="18"/>
                <w:szCs w:val="18"/>
              </w:rPr>
            </w:pPr>
          </w:p>
        </w:tc>
      </w:tr>
    </w:tbl>
    <w:p w:rsidR="004A2DA2" w:rsidRPr="008E6A1E" w:rsidRDefault="004A2DA2" w:rsidP="004A2DA2">
      <w:pPr>
        <w:jc w:val="both"/>
        <w:rPr>
          <w:sz w:val="20"/>
          <w:szCs w:val="20"/>
        </w:rPr>
      </w:pPr>
      <w:r w:rsidRPr="00BF4897">
        <w:rPr>
          <w:rFonts w:ascii="Arial" w:hAnsi="Arial" w:cs="Arial"/>
          <w:sz w:val="18"/>
          <w:szCs w:val="18"/>
        </w:rPr>
        <w:t xml:space="preserve"> </w:t>
      </w:r>
      <w:r w:rsidRPr="00BF4897">
        <w:rPr>
          <w:rFonts w:ascii="Arial" w:hAnsi="Arial" w:cs="Arial"/>
          <w:sz w:val="18"/>
          <w:szCs w:val="18"/>
        </w:rPr>
        <w:tab/>
      </w:r>
      <w:r w:rsidR="00D85E43" w:rsidRPr="008E6A1E">
        <w:rPr>
          <w:sz w:val="20"/>
          <w:szCs w:val="20"/>
        </w:rPr>
        <w:t>12.05.2015</w:t>
      </w:r>
      <w:r w:rsidRPr="008E6A1E">
        <w:rPr>
          <w:sz w:val="20"/>
          <w:szCs w:val="20"/>
        </w:rPr>
        <w:t xml:space="preserve"> ta</w:t>
      </w:r>
      <w:r w:rsidR="007F1979" w:rsidRPr="008E6A1E">
        <w:rPr>
          <w:sz w:val="20"/>
          <w:szCs w:val="20"/>
        </w:rPr>
        <w:t>rihinde, Enstitü Müdürü Prof.</w:t>
      </w:r>
      <w:r w:rsidR="003318CD" w:rsidRPr="008E6A1E">
        <w:rPr>
          <w:sz w:val="20"/>
          <w:szCs w:val="20"/>
        </w:rPr>
        <w:t xml:space="preserve"> </w:t>
      </w:r>
      <w:r w:rsidR="007F1979" w:rsidRPr="008E6A1E">
        <w:rPr>
          <w:sz w:val="20"/>
          <w:szCs w:val="20"/>
        </w:rPr>
        <w:t>Dr.</w:t>
      </w:r>
      <w:r w:rsidR="003318CD" w:rsidRPr="008E6A1E">
        <w:rPr>
          <w:sz w:val="20"/>
          <w:szCs w:val="20"/>
        </w:rPr>
        <w:t xml:space="preserve"> </w:t>
      </w:r>
      <w:r w:rsidR="00AC73B1" w:rsidRPr="008E6A1E">
        <w:rPr>
          <w:sz w:val="20"/>
          <w:szCs w:val="20"/>
        </w:rPr>
        <w:t>Oğuz Karabay</w:t>
      </w:r>
      <w:r w:rsidRPr="008E6A1E">
        <w:rPr>
          <w:sz w:val="20"/>
          <w:szCs w:val="20"/>
        </w:rPr>
        <w:t xml:space="preserve"> başkanlığında toplanan Enstitü Kurulumuzda;</w:t>
      </w:r>
    </w:p>
    <w:p w:rsidR="0085067A" w:rsidRPr="008E6A1E" w:rsidRDefault="0085067A" w:rsidP="0085067A">
      <w:pPr>
        <w:pStyle w:val="GvdeMetni"/>
        <w:jc w:val="both"/>
        <w:rPr>
          <w:b/>
          <w:sz w:val="20"/>
          <w:szCs w:val="20"/>
        </w:rPr>
      </w:pPr>
    </w:p>
    <w:p w:rsidR="0093246B" w:rsidRPr="008E6A1E" w:rsidRDefault="00D85E43" w:rsidP="00485D27">
      <w:pPr>
        <w:pStyle w:val="GvdeMetni"/>
        <w:jc w:val="both"/>
        <w:rPr>
          <w:sz w:val="20"/>
          <w:szCs w:val="20"/>
        </w:rPr>
      </w:pPr>
      <w:r w:rsidRPr="008E6A1E">
        <w:rPr>
          <w:b/>
          <w:sz w:val="20"/>
          <w:szCs w:val="20"/>
        </w:rPr>
        <w:t>0</w:t>
      </w:r>
      <w:r w:rsidR="00485D27" w:rsidRPr="008E6A1E">
        <w:rPr>
          <w:b/>
          <w:sz w:val="20"/>
          <w:szCs w:val="20"/>
        </w:rPr>
        <w:t xml:space="preserve">1. </w:t>
      </w:r>
      <w:r w:rsidR="00485D27" w:rsidRPr="008E6A1E">
        <w:rPr>
          <w:sz w:val="20"/>
          <w:szCs w:val="20"/>
        </w:rPr>
        <w:t>201</w:t>
      </w:r>
      <w:r w:rsidR="007B1994" w:rsidRPr="008E6A1E">
        <w:rPr>
          <w:sz w:val="20"/>
          <w:szCs w:val="20"/>
        </w:rPr>
        <w:t>5</w:t>
      </w:r>
      <w:r w:rsidR="00485D27" w:rsidRPr="008E6A1E">
        <w:rPr>
          <w:sz w:val="20"/>
          <w:szCs w:val="20"/>
        </w:rPr>
        <w:t>-201</w:t>
      </w:r>
      <w:r w:rsidR="007B1994" w:rsidRPr="008E6A1E">
        <w:rPr>
          <w:sz w:val="20"/>
          <w:szCs w:val="20"/>
        </w:rPr>
        <w:t>6</w:t>
      </w:r>
      <w:r w:rsidR="00485D27" w:rsidRPr="008E6A1E">
        <w:rPr>
          <w:sz w:val="20"/>
          <w:szCs w:val="20"/>
        </w:rPr>
        <w:t xml:space="preserve"> Eğitim Öğretim Yılı Bahar Yarıyılında Enstitümüze alınacak lisansüstü öğrenciler ile ilgili görüşme açıldı. Konu ile ilgili olarak Enstitü Anabilim Dalı Başkanlıklarının teklifleri incelendi.</w:t>
      </w:r>
    </w:p>
    <w:p w:rsidR="00485D27" w:rsidRPr="008E6A1E" w:rsidRDefault="00485D27" w:rsidP="00485D27">
      <w:pPr>
        <w:pStyle w:val="GvdeMetni"/>
        <w:jc w:val="both"/>
        <w:rPr>
          <w:sz w:val="20"/>
          <w:szCs w:val="20"/>
        </w:rPr>
      </w:pPr>
    </w:p>
    <w:p w:rsidR="00485D27" w:rsidRPr="008E6A1E" w:rsidRDefault="00485D27" w:rsidP="00485D27">
      <w:pPr>
        <w:pStyle w:val="GvdeMetni"/>
        <w:jc w:val="both"/>
        <w:rPr>
          <w:sz w:val="20"/>
          <w:szCs w:val="20"/>
        </w:rPr>
      </w:pPr>
      <w:r w:rsidRPr="008E6A1E">
        <w:rPr>
          <w:sz w:val="20"/>
          <w:szCs w:val="20"/>
        </w:rPr>
        <w:t>Yapılan görüşmeler sonucunda; Tezli Yüksek Lisans</w:t>
      </w:r>
      <w:r w:rsidR="00D85E43" w:rsidRPr="008E6A1E">
        <w:rPr>
          <w:sz w:val="20"/>
          <w:szCs w:val="20"/>
        </w:rPr>
        <w:t xml:space="preserve">, Tezsiz Yüksek Lisans ve Doktora </w:t>
      </w:r>
      <w:r w:rsidRPr="008E6A1E">
        <w:rPr>
          <w:sz w:val="20"/>
          <w:szCs w:val="20"/>
        </w:rPr>
        <w:t xml:space="preserve"> öğrenci kontenjanları ile başvuru şartlarının, başvuru ve sınav tarihlerinin ekteki şekliyle kabulüne ve gereği için Rektörlük Makamına arzına oy birliği ile karar verildi.</w:t>
      </w:r>
    </w:p>
    <w:p w:rsidR="0085067A" w:rsidRPr="008E6A1E" w:rsidRDefault="0085067A" w:rsidP="00B64465">
      <w:pPr>
        <w:ind w:firstLine="708"/>
        <w:jc w:val="both"/>
        <w:rPr>
          <w:sz w:val="20"/>
          <w:szCs w:val="20"/>
        </w:rPr>
      </w:pPr>
    </w:p>
    <w:p w:rsidR="00226E6A" w:rsidRPr="008E6A1E" w:rsidRDefault="001B3590" w:rsidP="00A2343F">
      <w:pPr>
        <w:jc w:val="both"/>
        <w:rPr>
          <w:sz w:val="20"/>
          <w:szCs w:val="20"/>
        </w:rPr>
      </w:pPr>
      <w:r w:rsidRPr="008E6A1E">
        <w:rPr>
          <w:b/>
          <w:sz w:val="20"/>
          <w:szCs w:val="20"/>
        </w:rPr>
        <w:t>02.</w:t>
      </w:r>
      <w:r w:rsidR="00485D27" w:rsidRPr="008E6A1E">
        <w:rPr>
          <w:b/>
          <w:sz w:val="20"/>
          <w:szCs w:val="20"/>
        </w:rPr>
        <w:t xml:space="preserve">  </w:t>
      </w:r>
      <w:r w:rsidR="00D85E43" w:rsidRPr="008E6A1E">
        <w:rPr>
          <w:sz w:val="20"/>
          <w:szCs w:val="20"/>
        </w:rPr>
        <w:t>Enstitü Yönetim Kurulu’nda 12/07/2015 tarihinde boşalan üç üyelik için kapalı oylama yapıldı. Enstitü Müdürü Prof. Dr. Oğuz KARABAY tarafından önerilen altı (6) aday arasında yapılan oylamada enstitü kurulu üyesi 14 öğretim üyesi oy kullandı. Açık ve sesli yapılan sayım sonucunda;</w:t>
      </w:r>
    </w:p>
    <w:p w:rsidR="00D85E43" w:rsidRPr="008E6A1E" w:rsidRDefault="00D85E43" w:rsidP="00A2343F">
      <w:pPr>
        <w:jc w:val="both"/>
        <w:rPr>
          <w:sz w:val="20"/>
          <w:szCs w:val="20"/>
        </w:rPr>
      </w:pPr>
    </w:p>
    <w:p w:rsidR="00D85E43" w:rsidRPr="008E6A1E" w:rsidRDefault="00D85E43" w:rsidP="00D85E43">
      <w:pPr>
        <w:tabs>
          <w:tab w:val="center" w:pos="3402"/>
          <w:tab w:val="left" w:pos="5954"/>
          <w:tab w:val="left" w:pos="7513"/>
        </w:tabs>
        <w:jc w:val="both"/>
        <w:rPr>
          <w:b/>
          <w:sz w:val="20"/>
          <w:szCs w:val="20"/>
        </w:rPr>
      </w:pPr>
      <w:r w:rsidRPr="008E6A1E">
        <w:rPr>
          <w:b/>
          <w:sz w:val="20"/>
          <w:szCs w:val="20"/>
        </w:rPr>
        <w:t>Öğretim Üyesinin Adı Soyadı</w:t>
      </w:r>
      <w:r w:rsidRPr="008E6A1E">
        <w:rPr>
          <w:b/>
          <w:sz w:val="20"/>
          <w:szCs w:val="20"/>
        </w:rPr>
        <w:tab/>
        <w:t xml:space="preserve">      </w:t>
      </w:r>
      <w:r w:rsidR="00224B81" w:rsidRPr="008E6A1E">
        <w:rPr>
          <w:b/>
          <w:sz w:val="20"/>
          <w:szCs w:val="20"/>
        </w:rPr>
        <w:t xml:space="preserve">         </w:t>
      </w:r>
      <w:r w:rsidRPr="008E6A1E">
        <w:rPr>
          <w:b/>
          <w:sz w:val="20"/>
          <w:szCs w:val="20"/>
        </w:rPr>
        <w:t xml:space="preserve">  </w:t>
      </w:r>
      <w:r w:rsidR="00224B81" w:rsidRPr="008E6A1E">
        <w:rPr>
          <w:b/>
          <w:sz w:val="20"/>
          <w:szCs w:val="20"/>
        </w:rPr>
        <w:t xml:space="preserve">   </w:t>
      </w:r>
      <w:r w:rsidRPr="008E6A1E">
        <w:rPr>
          <w:b/>
          <w:sz w:val="20"/>
          <w:szCs w:val="20"/>
        </w:rPr>
        <w:t>Bağlı Bulunduğu Fakülte</w:t>
      </w:r>
      <w:r w:rsidRPr="008E6A1E">
        <w:rPr>
          <w:b/>
          <w:sz w:val="20"/>
          <w:szCs w:val="20"/>
        </w:rPr>
        <w:tab/>
        <w:t xml:space="preserve">        Aldığı Oy</w:t>
      </w:r>
    </w:p>
    <w:p w:rsidR="00D85E43" w:rsidRPr="008E6A1E" w:rsidRDefault="00D85E43" w:rsidP="00D85E43">
      <w:pPr>
        <w:rPr>
          <w:sz w:val="20"/>
          <w:szCs w:val="20"/>
        </w:rPr>
      </w:pPr>
    </w:p>
    <w:p w:rsidR="00D85E43" w:rsidRPr="008E6A1E" w:rsidRDefault="00224B81" w:rsidP="00224B81">
      <w:pPr>
        <w:tabs>
          <w:tab w:val="left" w:pos="709"/>
          <w:tab w:val="left" w:pos="1418"/>
          <w:tab w:val="left" w:pos="2127"/>
          <w:tab w:val="left" w:pos="2836"/>
          <w:tab w:val="left" w:pos="3545"/>
          <w:tab w:val="left" w:pos="4254"/>
          <w:tab w:val="left" w:pos="4963"/>
          <w:tab w:val="left" w:pos="8235"/>
        </w:tabs>
        <w:rPr>
          <w:sz w:val="20"/>
          <w:szCs w:val="20"/>
        </w:rPr>
      </w:pPr>
      <w:r w:rsidRPr="008E6A1E">
        <w:rPr>
          <w:sz w:val="20"/>
          <w:szCs w:val="20"/>
        </w:rPr>
        <w:t>Prof. Dr. Mehmet Emin Büyükokuroğlu</w:t>
      </w:r>
      <w:r w:rsidRPr="008E6A1E">
        <w:rPr>
          <w:sz w:val="20"/>
          <w:szCs w:val="20"/>
        </w:rPr>
        <w:tab/>
        <w:t>Tıp Fakültesi                                           12</w:t>
      </w:r>
    </w:p>
    <w:p w:rsidR="00224B81" w:rsidRPr="008E6A1E" w:rsidRDefault="00224B81" w:rsidP="00D85E43">
      <w:pPr>
        <w:rPr>
          <w:sz w:val="20"/>
          <w:szCs w:val="20"/>
        </w:rPr>
      </w:pPr>
      <w:r w:rsidRPr="008E6A1E">
        <w:rPr>
          <w:sz w:val="20"/>
          <w:szCs w:val="20"/>
        </w:rPr>
        <w:t>Doç. Dr. Pelin Tanyeri</w:t>
      </w:r>
      <w:r w:rsidRPr="008E6A1E">
        <w:rPr>
          <w:sz w:val="20"/>
          <w:szCs w:val="20"/>
        </w:rPr>
        <w:tab/>
      </w:r>
      <w:r w:rsidRPr="008E6A1E">
        <w:rPr>
          <w:sz w:val="20"/>
          <w:szCs w:val="20"/>
        </w:rPr>
        <w:tab/>
      </w:r>
      <w:r w:rsidRPr="008E6A1E">
        <w:rPr>
          <w:sz w:val="20"/>
          <w:szCs w:val="20"/>
        </w:rPr>
        <w:tab/>
        <w:t>Tıp Fakültesi</w:t>
      </w:r>
      <w:r w:rsidRPr="008E6A1E">
        <w:rPr>
          <w:sz w:val="20"/>
          <w:szCs w:val="20"/>
        </w:rPr>
        <w:tab/>
      </w:r>
      <w:r w:rsidRPr="008E6A1E">
        <w:rPr>
          <w:sz w:val="20"/>
          <w:szCs w:val="20"/>
        </w:rPr>
        <w:tab/>
      </w:r>
      <w:r w:rsidRPr="008E6A1E">
        <w:rPr>
          <w:sz w:val="20"/>
          <w:szCs w:val="20"/>
        </w:rPr>
        <w:tab/>
        <w:t xml:space="preserve">        2 </w:t>
      </w:r>
      <w:r w:rsidRPr="008E6A1E">
        <w:rPr>
          <w:sz w:val="20"/>
          <w:szCs w:val="20"/>
        </w:rPr>
        <w:tab/>
      </w:r>
    </w:p>
    <w:p w:rsidR="00224B81" w:rsidRPr="008E6A1E" w:rsidRDefault="00224B81" w:rsidP="00D85E43">
      <w:pPr>
        <w:rPr>
          <w:sz w:val="20"/>
          <w:szCs w:val="20"/>
        </w:rPr>
      </w:pPr>
      <w:r w:rsidRPr="008E6A1E">
        <w:rPr>
          <w:sz w:val="20"/>
          <w:szCs w:val="20"/>
        </w:rPr>
        <w:t>Doç. Dr. Nureddin Cengiz</w:t>
      </w:r>
      <w:r w:rsidRPr="008E6A1E">
        <w:rPr>
          <w:sz w:val="20"/>
          <w:szCs w:val="20"/>
        </w:rPr>
        <w:tab/>
      </w:r>
      <w:r w:rsidRPr="008E6A1E">
        <w:rPr>
          <w:sz w:val="20"/>
          <w:szCs w:val="20"/>
        </w:rPr>
        <w:tab/>
      </w:r>
      <w:r w:rsidRPr="008E6A1E">
        <w:rPr>
          <w:sz w:val="20"/>
          <w:szCs w:val="20"/>
        </w:rPr>
        <w:tab/>
        <w:t>Tıp Fakültesi</w:t>
      </w:r>
      <w:r w:rsidRPr="008E6A1E">
        <w:rPr>
          <w:sz w:val="20"/>
          <w:szCs w:val="20"/>
        </w:rPr>
        <w:tab/>
      </w:r>
      <w:r w:rsidRPr="008E6A1E">
        <w:rPr>
          <w:sz w:val="20"/>
          <w:szCs w:val="20"/>
        </w:rPr>
        <w:tab/>
      </w:r>
      <w:r w:rsidRPr="008E6A1E">
        <w:rPr>
          <w:sz w:val="20"/>
          <w:szCs w:val="20"/>
        </w:rPr>
        <w:tab/>
        <w:t xml:space="preserve">      13</w:t>
      </w:r>
      <w:r w:rsidRPr="008E6A1E">
        <w:rPr>
          <w:sz w:val="20"/>
          <w:szCs w:val="20"/>
        </w:rPr>
        <w:tab/>
      </w:r>
    </w:p>
    <w:p w:rsidR="00224B81" w:rsidRPr="008E6A1E" w:rsidRDefault="00224B81" w:rsidP="00D85E43">
      <w:pPr>
        <w:rPr>
          <w:sz w:val="20"/>
          <w:szCs w:val="20"/>
        </w:rPr>
      </w:pPr>
      <w:r w:rsidRPr="008E6A1E">
        <w:rPr>
          <w:sz w:val="20"/>
          <w:szCs w:val="20"/>
        </w:rPr>
        <w:t>Yrd. Doç. Dr. Hayrullah Yazar</w:t>
      </w:r>
      <w:r w:rsidRPr="008E6A1E">
        <w:rPr>
          <w:sz w:val="20"/>
          <w:szCs w:val="20"/>
        </w:rPr>
        <w:tab/>
      </w:r>
      <w:r w:rsidRPr="008E6A1E">
        <w:rPr>
          <w:sz w:val="20"/>
          <w:szCs w:val="20"/>
        </w:rPr>
        <w:tab/>
        <w:t>Tıp Fakültesi</w:t>
      </w:r>
      <w:r w:rsidRPr="008E6A1E">
        <w:rPr>
          <w:sz w:val="20"/>
          <w:szCs w:val="20"/>
        </w:rPr>
        <w:tab/>
        <w:t xml:space="preserve">     </w:t>
      </w:r>
      <w:r w:rsidRPr="008E6A1E">
        <w:rPr>
          <w:sz w:val="20"/>
          <w:szCs w:val="20"/>
        </w:rPr>
        <w:tab/>
      </w:r>
      <w:r w:rsidRPr="008E6A1E">
        <w:rPr>
          <w:sz w:val="20"/>
          <w:szCs w:val="20"/>
        </w:rPr>
        <w:tab/>
        <w:t xml:space="preserve">        1</w:t>
      </w:r>
      <w:r w:rsidRPr="008E6A1E">
        <w:rPr>
          <w:sz w:val="20"/>
          <w:szCs w:val="20"/>
        </w:rPr>
        <w:tab/>
      </w:r>
    </w:p>
    <w:p w:rsidR="00224B81" w:rsidRPr="008E6A1E" w:rsidRDefault="00224B81" w:rsidP="00D85E43">
      <w:pPr>
        <w:rPr>
          <w:sz w:val="20"/>
          <w:szCs w:val="20"/>
        </w:rPr>
      </w:pPr>
      <w:r w:rsidRPr="008E6A1E">
        <w:rPr>
          <w:sz w:val="20"/>
          <w:szCs w:val="20"/>
        </w:rPr>
        <w:t>Yrd. Doç. Dr. Murat Çilli</w:t>
      </w:r>
      <w:r w:rsidRPr="008E6A1E">
        <w:rPr>
          <w:sz w:val="20"/>
          <w:szCs w:val="20"/>
        </w:rPr>
        <w:tab/>
      </w:r>
      <w:r w:rsidRPr="008E6A1E">
        <w:rPr>
          <w:sz w:val="20"/>
          <w:szCs w:val="20"/>
        </w:rPr>
        <w:tab/>
      </w:r>
      <w:r w:rsidRPr="008E6A1E">
        <w:rPr>
          <w:sz w:val="20"/>
          <w:szCs w:val="20"/>
        </w:rPr>
        <w:tab/>
        <w:t xml:space="preserve">Tıp Fakültesi </w:t>
      </w:r>
      <w:r w:rsidRPr="008E6A1E">
        <w:rPr>
          <w:sz w:val="20"/>
          <w:szCs w:val="20"/>
        </w:rPr>
        <w:tab/>
      </w:r>
      <w:r w:rsidRPr="008E6A1E">
        <w:rPr>
          <w:sz w:val="20"/>
          <w:szCs w:val="20"/>
        </w:rPr>
        <w:tab/>
      </w:r>
      <w:r w:rsidRPr="008E6A1E">
        <w:rPr>
          <w:sz w:val="20"/>
          <w:szCs w:val="20"/>
        </w:rPr>
        <w:tab/>
        <w:t xml:space="preserve">       12</w:t>
      </w:r>
      <w:r w:rsidRPr="008E6A1E">
        <w:rPr>
          <w:sz w:val="20"/>
          <w:szCs w:val="20"/>
        </w:rPr>
        <w:tab/>
      </w:r>
    </w:p>
    <w:p w:rsidR="00224B81" w:rsidRPr="008E6A1E" w:rsidRDefault="00224B81" w:rsidP="00D85E43">
      <w:pPr>
        <w:rPr>
          <w:sz w:val="20"/>
          <w:szCs w:val="20"/>
        </w:rPr>
      </w:pPr>
      <w:r w:rsidRPr="008E6A1E">
        <w:rPr>
          <w:sz w:val="20"/>
          <w:szCs w:val="20"/>
        </w:rPr>
        <w:t xml:space="preserve">Yrd. Doç. Dr. Suat Yıldız </w:t>
      </w:r>
      <w:r w:rsidRPr="008E6A1E">
        <w:rPr>
          <w:sz w:val="20"/>
          <w:szCs w:val="20"/>
        </w:rPr>
        <w:tab/>
      </w:r>
      <w:r w:rsidRPr="008E6A1E">
        <w:rPr>
          <w:sz w:val="20"/>
          <w:szCs w:val="20"/>
        </w:rPr>
        <w:tab/>
      </w:r>
      <w:r w:rsidRPr="008E6A1E">
        <w:rPr>
          <w:sz w:val="20"/>
          <w:szCs w:val="20"/>
        </w:rPr>
        <w:tab/>
        <w:t>Tıp Fakültesi</w:t>
      </w:r>
      <w:r w:rsidRPr="008E6A1E">
        <w:rPr>
          <w:sz w:val="20"/>
          <w:szCs w:val="20"/>
        </w:rPr>
        <w:tab/>
      </w:r>
      <w:r w:rsidRPr="008E6A1E">
        <w:rPr>
          <w:sz w:val="20"/>
          <w:szCs w:val="20"/>
        </w:rPr>
        <w:tab/>
      </w:r>
      <w:r w:rsidRPr="008E6A1E">
        <w:rPr>
          <w:sz w:val="20"/>
          <w:szCs w:val="20"/>
        </w:rPr>
        <w:tab/>
        <w:t xml:space="preserve">         2</w:t>
      </w:r>
    </w:p>
    <w:p w:rsidR="00224B81" w:rsidRPr="008E6A1E" w:rsidRDefault="00224B81" w:rsidP="00D85E43">
      <w:pPr>
        <w:rPr>
          <w:sz w:val="20"/>
          <w:szCs w:val="20"/>
        </w:rPr>
      </w:pPr>
    </w:p>
    <w:p w:rsidR="00224B81" w:rsidRPr="008E6A1E" w:rsidRDefault="00224B81" w:rsidP="00D85E43">
      <w:pPr>
        <w:rPr>
          <w:sz w:val="20"/>
          <w:szCs w:val="20"/>
        </w:rPr>
      </w:pPr>
      <w:r w:rsidRPr="008E6A1E">
        <w:rPr>
          <w:sz w:val="20"/>
          <w:szCs w:val="20"/>
        </w:rPr>
        <w:t xml:space="preserve">aldıkları anlaşıldı. 12.07.2015 tarihi itibari ile Enstitü Yönetim Kurulu üyeliğine Prof. Dr. Mehmet Emin Büyükokuroğlu, Doç. Dr. Nureddin Cengiz ve Yrd. Doç. Dr. Murat Çilli’nin seçilmiş olduğuna karar verildi. </w:t>
      </w:r>
    </w:p>
    <w:p w:rsidR="00224B81" w:rsidRPr="008E6A1E" w:rsidRDefault="00224B81" w:rsidP="00D85E43">
      <w:pPr>
        <w:rPr>
          <w:sz w:val="20"/>
          <w:szCs w:val="20"/>
        </w:rPr>
      </w:pPr>
      <w:r w:rsidRPr="008E6A1E">
        <w:rPr>
          <w:b/>
          <w:sz w:val="20"/>
          <w:szCs w:val="20"/>
        </w:rPr>
        <w:t>03.</w:t>
      </w:r>
      <w:r w:rsidRPr="008E6A1E">
        <w:rPr>
          <w:sz w:val="20"/>
          <w:szCs w:val="20"/>
        </w:rPr>
        <w:t xml:space="preserve"> Hemşirelik EABD Başkanlığının 06/05/2015 tarih ve 105.02-19447 sayılı yazısı ve ekleri okundu.</w:t>
      </w:r>
    </w:p>
    <w:p w:rsidR="00224B81" w:rsidRPr="008E6A1E" w:rsidRDefault="00224B81" w:rsidP="00D85E43">
      <w:pPr>
        <w:rPr>
          <w:sz w:val="20"/>
          <w:szCs w:val="20"/>
        </w:rPr>
      </w:pPr>
    </w:p>
    <w:p w:rsidR="00224B81" w:rsidRPr="008E6A1E" w:rsidRDefault="00224B81" w:rsidP="00D85E43">
      <w:pPr>
        <w:rPr>
          <w:sz w:val="20"/>
          <w:szCs w:val="20"/>
        </w:rPr>
      </w:pPr>
      <w:r w:rsidRPr="008E6A1E">
        <w:rPr>
          <w:sz w:val="20"/>
          <w:szCs w:val="20"/>
        </w:rPr>
        <w:t xml:space="preserve">Yapılan görüşmeler sonunda; 2015-2016 Eğitim Öğretim Yılı Güz/Bahar Yarıyıllarından itibaren Hemşirelik EABD yüksek lisans ve doktora programında açılması ve okutulması önerilen aşağıda kodu, kredisi ve öğretim üyesi belirtilen </w:t>
      </w:r>
      <w:r w:rsidRPr="008E6A1E">
        <w:rPr>
          <w:b/>
          <w:sz w:val="20"/>
          <w:szCs w:val="20"/>
        </w:rPr>
        <w:t>SEÇİMLİ ve UZMANLIK ALAN DERSLERİNİN</w:t>
      </w:r>
      <w:r w:rsidRPr="008E6A1E">
        <w:rPr>
          <w:sz w:val="20"/>
          <w:szCs w:val="20"/>
        </w:rPr>
        <w:t xml:space="preserve"> açılmasının uygun olduğuna ve gereği için Rektörlüğe arzına oybirliği ile karar verildi. </w:t>
      </w:r>
    </w:p>
    <w:p w:rsidR="00224B81" w:rsidRDefault="00224B81" w:rsidP="00D85E43">
      <w:pPr>
        <w:rPr>
          <w:sz w:val="20"/>
          <w:szCs w:val="20"/>
        </w:rPr>
      </w:pPr>
    </w:p>
    <w:p w:rsidR="00353FA4" w:rsidRDefault="00353FA4" w:rsidP="00D85E43">
      <w:pPr>
        <w:rPr>
          <w:sz w:val="20"/>
          <w:szCs w:val="20"/>
        </w:rPr>
      </w:pPr>
    </w:p>
    <w:p w:rsidR="00353FA4" w:rsidRDefault="00353FA4" w:rsidP="00D85E43">
      <w:pPr>
        <w:rPr>
          <w:sz w:val="20"/>
          <w:szCs w:val="20"/>
        </w:rPr>
      </w:pPr>
    </w:p>
    <w:p w:rsidR="00353FA4" w:rsidRPr="008E6A1E" w:rsidRDefault="00353FA4" w:rsidP="00D85E43">
      <w:pPr>
        <w:rPr>
          <w:sz w:val="20"/>
          <w:szCs w:val="20"/>
        </w:rPr>
      </w:pPr>
    </w:p>
    <w:tbl>
      <w:tblPr>
        <w:tblStyle w:val="TabloKlavuzu"/>
        <w:tblW w:w="0" w:type="auto"/>
        <w:tblLook w:val="04A0" w:firstRow="1" w:lastRow="0" w:firstColumn="1" w:lastColumn="0" w:noHBand="0" w:noVBand="1"/>
      </w:tblPr>
      <w:tblGrid>
        <w:gridCol w:w="1234"/>
        <w:gridCol w:w="2413"/>
        <w:gridCol w:w="1227"/>
        <w:gridCol w:w="2778"/>
        <w:gridCol w:w="1408"/>
      </w:tblGrid>
      <w:tr w:rsidR="00224B81" w:rsidRPr="008E6A1E" w:rsidTr="002157E0">
        <w:tc>
          <w:tcPr>
            <w:tcW w:w="1242" w:type="dxa"/>
          </w:tcPr>
          <w:p w:rsidR="00224B81" w:rsidRPr="008E6A1E" w:rsidRDefault="00224B81" w:rsidP="00D85E43">
            <w:pPr>
              <w:rPr>
                <w:b/>
                <w:sz w:val="20"/>
                <w:szCs w:val="20"/>
              </w:rPr>
            </w:pPr>
            <w:r w:rsidRPr="008E6A1E">
              <w:rPr>
                <w:b/>
                <w:sz w:val="20"/>
                <w:szCs w:val="20"/>
              </w:rPr>
              <w:lastRenderedPageBreak/>
              <w:t>D.KODU</w:t>
            </w:r>
          </w:p>
        </w:tc>
        <w:tc>
          <w:tcPr>
            <w:tcW w:w="2442" w:type="dxa"/>
          </w:tcPr>
          <w:p w:rsidR="00224B81" w:rsidRPr="008E6A1E" w:rsidRDefault="00224B81" w:rsidP="00D85E43">
            <w:pPr>
              <w:rPr>
                <w:b/>
                <w:sz w:val="20"/>
                <w:szCs w:val="20"/>
              </w:rPr>
            </w:pPr>
            <w:r w:rsidRPr="008E6A1E">
              <w:rPr>
                <w:b/>
                <w:sz w:val="20"/>
                <w:szCs w:val="20"/>
              </w:rPr>
              <w:t>ADI</w:t>
            </w:r>
          </w:p>
        </w:tc>
        <w:tc>
          <w:tcPr>
            <w:tcW w:w="1244" w:type="dxa"/>
          </w:tcPr>
          <w:p w:rsidR="00224B81" w:rsidRPr="008E6A1E" w:rsidRDefault="00224B81" w:rsidP="00D85E43">
            <w:pPr>
              <w:rPr>
                <w:b/>
                <w:sz w:val="20"/>
                <w:szCs w:val="20"/>
              </w:rPr>
            </w:pPr>
            <w:r w:rsidRPr="008E6A1E">
              <w:rPr>
                <w:b/>
                <w:sz w:val="20"/>
                <w:szCs w:val="20"/>
              </w:rPr>
              <w:t>AKTS</w:t>
            </w:r>
          </w:p>
        </w:tc>
        <w:tc>
          <w:tcPr>
            <w:tcW w:w="2835" w:type="dxa"/>
          </w:tcPr>
          <w:p w:rsidR="00224B81" w:rsidRPr="008E6A1E" w:rsidRDefault="00224B81" w:rsidP="00D85E43">
            <w:pPr>
              <w:rPr>
                <w:b/>
                <w:sz w:val="20"/>
                <w:szCs w:val="20"/>
              </w:rPr>
            </w:pPr>
            <w:r w:rsidRPr="008E6A1E">
              <w:rPr>
                <w:b/>
                <w:sz w:val="20"/>
                <w:szCs w:val="20"/>
              </w:rPr>
              <w:t>ÖĞRETİM ÜYESİ</w:t>
            </w:r>
          </w:p>
        </w:tc>
        <w:tc>
          <w:tcPr>
            <w:tcW w:w="1417" w:type="dxa"/>
          </w:tcPr>
          <w:p w:rsidR="00224B81" w:rsidRPr="008E6A1E" w:rsidRDefault="00224B81" w:rsidP="00D85E43">
            <w:pPr>
              <w:rPr>
                <w:b/>
                <w:sz w:val="20"/>
                <w:szCs w:val="20"/>
              </w:rPr>
            </w:pPr>
            <w:r w:rsidRPr="008E6A1E">
              <w:rPr>
                <w:b/>
                <w:sz w:val="20"/>
                <w:szCs w:val="20"/>
              </w:rPr>
              <w:t>YARIYILI</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HMS807</w:t>
            </w:r>
          </w:p>
        </w:tc>
        <w:tc>
          <w:tcPr>
            <w:tcW w:w="2442" w:type="dxa"/>
          </w:tcPr>
          <w:p w:rsidR="002157E0" w:rsidRPr="008E6A1E" w:rsidRDefault="002157E0" w:rsidP="00D85E43">
            <w:pPr>
              <w:rPr>
                <w:sz w:val="20"/>
                <w:szCs w:val="20"/>
              </w:rPr>
            </w:pPr>
            <w:r w:rsidRPr="008E6A1E">
              <w:rPr>
                <w:sz w:val="20"/>
                <w:szCs w:val="20"/>
              </w:rPr>
              <w:t>Uzmanlık Alan Dersi (Y.Lisans)</w:t>
            </w:r>
          </w:p>
        </w:tc>
        <w:tc>
          <w:tcPr>
            <w:tcW w:w="1244" w:type="dxa"/>
          </w:tcPr>
          <w:p w:rsidR="002157E0" w:rsidRPr="008E6A1E" w:rsidRDefault="002157E0" w:rsidP="002157E0">
            <w:pPr>
              <w:jc w:val="center"/>
              <w:rPr>
                <w:sz w:val="20"/>
                <w:szCs w:val="20"/>
              </w:rPr>
            </w:pPr>
            <w:r w:rsidRPr="008E6A1E">
              <w:rPr>
                <w:sz w:val="20"/>
                <w:szCs w:val="20"/>
              </w:rPr>
              <w:t>4+0</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HMS905</w:t>
            </w:r>
          </w:p>
        </w:tc>
        <w:tc>
          <w:tcPr>
            <w:tcW w:w="2442" w:type="dxa"/>
          </w:tcPr>
          <w:p w:rsidR="002157E0" w:rsidRPr="008E6A1E" w:rsidRDefault="002157E0" w:rsidP="00D85E43">
            <w:pPr>
              <w:rPr>
                <w:sz w:val="20"/>
                <w:szCs w:val="20"/>
              </w:rPr>
            </w:pPr>
            <w:r w:rsidRPr="008E6A1E">
              <w:rPr>
                <w:sz w:val="20"/>
                <w:szCs w:val="20"/>
              </w:rPr>
              <w:t>Uzmanlık Alan dersi (Doktora)</w:t>
            </w:r>
          </w:p>
        </w:tc>
        <w:tc>
          <w:tcPr>
            <w:tcW w:w="1244" w:type="dxa"/>
          </w:tcPr>
          <w:p w:rsidR="002157E0" w:rsidRPr="008E6A1E" w:rsidRDefault="002157E0" w:rsidP="002157E0">
            <w:pPr>
              <w:jc w:val="center"/>
              <w:rPr>
                <w:sz w:val="20"/>
                <w:szCs w:val="20"/>
              </w:rPr>
            </w:pPr>
            <w:r w:rsidRPr="008E6A1E">
              <w:rPr>
                <w:sz w:val="20"/>
                <w:szCs w:val="20"/>
              </w:rPr>
              <w:t>4+0</w:t>
            </w:r>
          </w:p>
          <w:p w:rsidR="002157E0" w:rsidRPr="008E6A1E" w:rsidRDefault="002157E0" w:rsidP="002157E0">
            <w:pPr>
              <w:jc w:val="center"/>
              <w:rPr>
                <w:sz w:val="20"/>
                <w:szCs w:val="20"/>
              </w:rPr>
            </w:pP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HMS525</w:t>
            </w:r>
          </w:p>
        </w:tc>
        <w:tc>
          <w:tcPr>
            <w:tcW w:w="2442" w:type="dxa"/>
          </w:tcPr>
          <w:p w:rsidR="002157E0" w:rsidRPr="008E6A1E" w:rsidRDefault="002157E0" w:rsidP="00D85E43">
            <w:pPr>
              <w:rPr>
                <w:sz w:val="20"/>
                <w:szCs w:val="20"/>
              </w:rPr>
            </w:pPr>
            <w:r w:rsidRPr="008E6A1E">
              <w:rPr>
                <w:sz w:val="20"/>
                <w:szCs w:val="20"/>
              </w:rPr>
              <w:t>Hemşirelik Esasları Yönetimi I</w:t>
            </w:r>
          </w:p>
        </w:tc>
        <w:tc>
          <w:tcPr>
            <w:tcW w:w="1244" w:type="dxa"/>
          </w:tcPr>
          <w:p w:rsidR="002157E0" w:rsidRPr="008E6A1E" w:rsidRDefault="002157E0" w:rsidP="002157E0">
            <w:pPr>
              <w:jc w:val="center"/>
              <w:rPr>
                <w:sz w:val="20"/>
                <w:szCs w:val="20"/>
              </w:rPr>
            </w:pPr>
            <w:r w:rsidRPr="008E6A1E">
              <w:rPr>
                <w:sz w:val="20"/>
                <w:szCs w:val="20"/>
              </w:rPr>
              <w:t>2+6</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HMS527</w:t>
            </w:r>
          </w:p>
        </w:tc>
        <w:tc>
          <w:tcPr>
            <w:tcW w:w="2442" w:type="dxa"/>
          </w:tcPr>
          <w:p w:rsidR="002157E0" w:rsidRPr="008E6A1E" w:rsidRDefault="002157E0" w:rsidP="00D85E43">
            <w:pPr>
              <w:rPr>
                <w:sz w:val="20"/>
                <w:szCs w:val="20"/>
              </w:rPr>
            </w:pPr>
            <w:r w:rsidRPr="008E6A1E">
              <w:rPr>
                <w:sz w:val="20"/>
                <w:szCs w:val="20"/>
              </w:rPr>
              <w:t>Hemşirelik Esasları Yönetimi II</w:t>
            </w:r>
          </w:p>
        </w:tc>
        <w:tc>
          <w:tcPr>
            <w:tcW w:w="1244" w:type="dxa"/>
          </w:tcPr>
          <w:p w:rsidR="002157E0" w:rsidRPr="008E6A1E" w:rsidRDefault="002157E0" w:rsidP="002157E0">
            <w:pPr>
              <w:jc w:val="center"/>
              <w:rPr>
                <w:sz w:val="20"/>
                <w:szCs w:val="20"/>
              </w:rPr>
            </w:pPr>
            <w:r w:rsidRPr="008E6A1E">
              <w:rPr>
                <w:sz w:val="20"/>
                <w:szCs w:val="20"/>
              </w:rPr>
              <w:t>2+6</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HMS529</w:t>
            </w:r>
          </w:p>
        </w:tc>
        <w:tc>
          <w:tcPr>
            <w:tcW w:w="2442" w:type="dxa"/>
          </w:tcPr>
          <w:p w:rsidR="002157E0" w:rsidRPr="008E6A1E" w:rsidRDefault="002157E0" w:rsidP="00D85E43">
            <w:pPr>
              <w:rPr>
                <w:sz w:val="20"/>
                <w:szCs w:val="20"/>
              </w:rPr>
            </w:pPr>
            <w:r w:rsidRPr="008E6A1E">
              <w:rPr>
                <w:sz w:val="20"/>
                <w:szCs w:val="20"/>
              </w:rPr>
              <w:t xml:space="preserve">Hemşireliğin Tarihsel Gelişimi ve Sosyolojik Yapısı </w:t>
            </w:r>
          </w:p>
        </w:tc>
        <w:tc>
          <w:tcPr>
            <w:tcW w:w="1244" w:type="dxa"/>
          </w:tcPr>
          <w:p w:rsidR="002157E0" w:rsidRPr="008E6A1E" w:rsidRDefault="002157E0" w:rsidP="002157E0">
            <w:pPr>
              <w:jc w:val="center"/>
              <w:rPr>
                <w:sz w:val="20"/>
                <w:szCs w:val="20"/>
              </w:rPr>
            </w:pPr>
            <w:r w:rsidRPr="008E6A1E">
              <w:rPr>
                <w:sz w:val="20"/>
                <w:szCs w:val="20"/>
              </w:rPr>
              <w:t>2+0</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HMS531</w:t>
            </w:r>
          </w:p>
        </w:tc>
        <w:tc>
          <w:tcPr>
            <w:tcW w:w="2442" w:type="dxa"/>
          </w:tcPr>
          <w:p w:rsidR="002157E0" w:rsidRPr="008E6A1E" w:rsidRDefault="002157E0" w:rsidP="00D85E43">
            <w:pPr>
              <w:rPr>
                <w:sz w:val="20"/>
                <w:szCs w:val="20"/>
              </w:rPr>
            </w:pPr>
            <w:r w:rsidRPr="008E6A1E">
              <w:rPr>
                <w:sz w:val="20"/>
                <w:szCs w:val="20"/>
              </w:rPr>
              <w:t>Hemşirelik Bakımı</w:t>
            </w:r>
          </w:p>
        </w:tc>
        <w:tc>
          <w:tcPr>
            <w:tcW w:w="1244" w:type="dxa"/>
          </w:tcPr>
          <w:p w:rsidR="002157E0" w:rsidRPr="008E6A1E" w:rsidRDefault="002157E0" w:rsidP="002157E0">
            <w:pPr>
              <w:jc w:val="center"/>
              <w:rPr>
                <w:sz w:val="20"/>
                <w:szCs w:val="20"/>
              </w:rPr>
            </w:pPr>
            <w:r w:rsidRPr="008E6A1E">
              <w:rPr>
                <w:sz w:val="20"/>
                <w:szCs w:val="20"/>
              </w:rPr>
              <w:t>2+0</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HMS623</w:t>
            </w:r>
          </w:p>
        </w:tc>
        <w:tc>
          <w:tcPr>
            <w:tcW w:w="2442" w:type="dxa"/>
          </w:tcPr>
          <w:p w:rsidR="002157E0" w:rsidRPr="008E6A1E" w:rsidRDefault="002157E0" w:rsidP="00D85E43">
            <w:pPr>
              <w:rPr>
                <w:sz w:val="20"/>
                <w:szCs w:val="20"/>
              </w:rPr>
            </w:pPr>
            <w:r w:rsidRPr="008E6A1E">
              <w:rPr>
                <w:sz w:val="20"/>
                <w:szCs w:val="20"/>
              </w:rPr>
              <w:t>Hemşirelik Uygulamalarında Yöntem Çalışması I</w:t>
            </w:r>
          </w:p>
        </w:tc>
        <w:tc>
          <w:tcPr>
            <w:tcW w:w="1244" w:type="dxa"/>
          </w:tcPr>
          <w:p w:rsidR="002157E0" w:rsidRPr="008E6A1E" w:rsidRDefault="002157E0" w:rsidP="002157E0">
            <w:pPr>
              <w:jc w:val="center"/>
              <w:rPr>
                <w:sz w:val="20"/>
                <w:szCs w:val="20"/>
              </w:rPr>
            </w:pPr>
            <w:r w:rsidRPr="008E6A1E">
              <w:rPr>
                <w:sz w:val="20"/>
                <w:szCs w:val="20"/>
              </w:rPr>
              <w:t>2+6</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HMS625</w:t>
            </w:r>
          </w:p>
        </w:tc>
        <w:tc>
          <w:tcPr>
            <w:tcW w:w="2442" w:type="dxa"/>
          </w:tcPr>
          <w:p w:rsidR="002157E0" w:rsidRPr="008E6A1E" w:rsidRDefault="002157E0" w:rsidP="00D85E43">
            <w:pPr>
              <w:rPr>
                <w:sz w:val="20"/>
                <w:szCs w:val="20"/>
              </w:rPr>
            </w:pPr>
            <w:r w:rsidRPr="008E6A1E">
              <w:rPr>
                <w:sz w:val="20"/>
                <w:szCs w:val="20"/>
              </w:rPr>
              <w:t>Hemşirelik Uygulamalarında Yöntem Çalışması II</w:t>
            </w:r>
          </w:p>
        </w:tc>
        <w:tc>
          <w:tcPr>
            <w:tcW w:w="1244" w:type="dxa"/>
          </w:tcPr>
          <w:p w:rsidR="002157E0" w:rsidRPr="008E6A1E" w:rsidRDefault="002157E0" w:rsidP="002157E0">
            <w:pPr>
              <w:jc w:val="center"/>
              <w:rPr>
                <w:sz w:val="20"/>
                <w:szCs w:val="20"/>
              </w:rPr>
            </w:pPr>
            <w:r w:rsidRPr="008E6A1E">
              <w:rPr>
                <w:sz w:val="20"/>
                <w:szCs w:val="20"/>
              </w:rPr>
              <w:t>2+6</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HMS627</w:t>
            </w:r>
          </w:p>
        </w:tc>
        <w:tc>
          <w:tcPr>
            <w:tcW w:w="2442" w:type="dxa"/>
          </w:tcPr>
          <w:p w:rsidR="002157E0" w:rsidRPr="008E6A1E" w:rsidRDefault="002157E0" w:rsidP="00D85E43">
            <w:pPr>
              <w:rPr>
                <w:sz w:val="20"/>
                <w:szCs w:val="20"/>
              </w:rPr>
            </w:pPr>
            <w:r w:rsidRPr="008E6A1E">
              <w:rPr>
                <w:sz w:val="20"/>
                <w:szCs w:val="20"/>
              </w:rPr>
              <w:t>Hemşirelikte Sistematik Yaklaşım</w:t>
            </w:r>
          </w:p>
        </w:tc>
        <w:tc>
          <w:tcPr>
            <w:tcW w:w="1244" w:type="dxa"/>
          </w:tcPr>
          <w:p w:rsidR="002157E0" w:rsidRPr="008E6A1E" w:rsidRDefault="002157E0" w:rsidP="002157E0">
            <w:pPr>
              <w:jc w:val="center"/>
              <w:rPr>
                <w:sz w:val="20"/>
                <w:szCs w:val="20"/>
              </w:rPr>
            </w:pPr>
            <w:r w:rsidRPr="008E6A1E">
              <w:rPr>
                <w:sz w:val="20"/>
                <w:szCs w:val="20"/>
              </w:rPr>
              <w:t>2+0</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HMS629</w:t>
            </w:r>
          </w:p>
        </w:tc>
        <w:tc>
          <w:tcPr>
            <w:tcW w:w="2442" w:type="dxa"/>
          </w:tcPr>
          <w:p w:rsidR="002157E0" w:rsidRPr="008E6A1E" w:rsidRDefault="002157E0" w:rsidP="00D85E43">
            <w:pPr>
              <w:rPr>
                <w:sz w:val="20"/>
                <w:szCs w:val="20"/>
              </w:rPr>
            </w:pPr>
            <w:r w:rsidRPr="008E6A1E">
              <w:rPr>
                <w:sz w:val="20"/>
                <w:szCs w:val="20"/>
              </w:rPr>
              <w:t>Geleneksel, Tamamlayıcı ve Alternatif Tıp Uygulamaları ve Hemşirelik</w:t>
            </w:r>
          </w:p>
        </w:tc>
        <w:tc>
          <w:tcPr>
            <w:tcW w:w="1244" w:type="dxa"/>
          </w:tcPr>
          <w:p w:rsidR="002157E0" w:rsidRPr="008E6A1E" w:rsidRDefault="002157E0" w:rsidP="002157E0">
            <w:pPr>
              <w:jc w:val="center"/>
              <w:rPr>
                <w:sz w:val="20"/>
                <w:szCs w:val="20"/>
              </w:rPr>
            </w:pPr>
            <w:r w:rsidRPr="008E6A1E">
              <w:rPr>
                <w:sz w:val="20"/>
                <w:szCs w:val="20"/>
              </w:rPr>
              <w:t>2+0</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HMS631</w:t>
            </w:r>
          </w:p>
        </w:tc>
        <w:tc>
          <w:tcPr>
            <w:tcW w:w="2442" w:type="dxa"/>
          </w:tcPr>
          <w:p w:rsidR="002157E0" w:rsidRPr="008E6A1E" w:rsidRDefault="002157E0" w:rsidP="00D85E43">
            <w:pPr>
              <w:rPr>
                <w:sz w:val="20"/>
                <w:szCs w:val="20"/>
              </w:rPr>
            </w:pPr>
            <w:r w:rsidRPr="008E6A1E">
              <w:rPr>
                <w:sz w:val="20"/>
                <w:szCs w:val="20"/>
              </w:rPr>
              <w:t>Hemşirelik Bilişimi</w:t>
            </w:r>
          </w:p>
        </w:tc>
        <w:tc>
          <w:tcPr>
            <w:tcW w:w="1244" w:type="dxa"/>
          </w:tcPr>
          <w:p w:rsidR="002157E0" w:rsidRPr="008E6A1E" w:rsidRDefault="002157E0" w:rsidP="002157E0">
            <w:pPr>
              <w:jc w:val="center"/>
              <w:rPr>
                <w:sz w:val="20"/>
                <w:szCs w:val="20"/>
              </w:rPr>
            </w:pPr>
            <w:r w:rsidRPr="008E6A1E">
              <w:rPr>
                <w:sz w:val="20"/>
                <w:szCs w:val="20"/>
              </w:rPr>
              <w:t>2+0</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r w:rsidR="002157E0" w:rsidRPr="008E6A1E" w:rsidTr="002157E0">
        <w:tc>
          <w:tcPr>
            <w:tcW w:w="1242" w:type="dxa"/>
          </w:tcPr>
          <w:p w:rsidR="002157E0" w:rsidRPr="008E6A1E" w:rsidRDefault="002157E0" w:rsidP="00D85E43">
            <w:pPr>
              <w:rPr>
                <w:sz w:val="20"/>
                <w:szCs w:val="20"/>
              </w:rPr>
            </w:pPr>
            <w:r w:rsidRPr="008E6A1E">
              <w:rPr>
                <w:sz w:val="20"/>
                <w:szCs w:val="20"/>
              </w:rPr>
              <w:t>HMS633</w:t>
            </w:r>
          </w:p>
        </w:tc>
        <w:tc>
          <w:tcPr>
            <w:tcW w:w="2442" w:type="dxa"/>
          </w:tcPr>
          <w:p w:rsidR="002157E0" w:rsidRPr="008E6A1E" w:rsidRDefault="002157E0" w:rsidP="00D85E43">
            <w:pPr>
              <w:rPr>
                <w:sz w:val="20"/>
                <w:szCs w:val="20"/>
              </w:rPr>
            </w:pPr>
            <w:r w:rsidRPr="008E6A1E">
              <w:rPr>
                <w:sz w:val="20"/>
                <w:szCs w:val="20"/>
              </w:rPr>
              <w:t>Hemşirelik Uygulamalarında Güncel Yaklaşımlar ve bakım Teknolojilerinin Kullanımı</w:t>
            </w:r>
          </w:p>
        </w:tc>
        <w:tc>
          <w:tcPr>
            <w:tcW w:w="1244" w:type="dxa"/>
          </w:tcPr>
          <w:p w:rsidR="002157E0" w:rsidRPr="008E6A1E" w:rsidRDefault="002157E0" w:rsidP="002157E0">
            <w:pPr>
              <w:jc w:val="center"/>
              <w:rPr>
                <w:sz w:val="20"/>
                <w:szCs w:val="20"/>
              </w:rPr>
            </w:pPr>
            <w:r w:rsidRPr="008E6A1E">
              <w:rPr>
                <w:sz w:val="20"/>
                <w:szCs w:val="20"/>
              </w:rPr>
              <w:t>2+0</w:t>
            </w:r>
          </w:p>
        </w:tc>
        <w:tc>
          <w:tcPr>
            <w:tcW w:w="2835" w:type="dxa"/>
          </w:tcPr>
          <w:p w:rsidR="002157E0" w:rsidRPr="008E6A1E" w:rsidRDefault="002157E0" w:rsidP="00D85E43">
            <w:pPr>
              <w:rPr>
                <w:sz w:val="20"/>
                <w:szCs w:val="20"/>
              </w:rPr>
            </w:pPr>
            <w:r w:rsidRPr="008E6A1E">
              <w:rPr>
                <w:sz w:val="20"/>
                <w:szCs w:val="20"/>
              </w:rPr>
              <w:t>Doç. Dr. Yurdanur DİKMEN</w:t>
            </w:r>
          </w:p>
        </w:tc>
        <w:tc>
          <w:tcPr>
            <w:tcW w:w="1417" w:type="dxa"/>
          </w:tcPr>
          <w:p w:rsidR="002157E0" w:rsidRPr="008E6A1E" w:rsidRDefault="002157E0" w:rsidP="00D85E43">
            <w:pPr>
              <w:rPr>
                <w:sz w:val="20"/>
                <w:szCs w:val="20"/>
              </w:rPr>
            </w:pPr>
            <w:r w:rsidRPr="008E6A1E">
              <w:rPr>
                <w:sz w:val="20"/>
                <w:szCs w:val="20"/>
              </w:rPr>
              <w:t>Güz/Bahar</w:t>
            </w:r>
          </w:p>
        </w:tc>
      </w:tr>
    </w:tbl>
    <w:p w:rsidR="00224B81" w:rsidRPr="008E6A1E" w:rsidRDefault="00224B81" w:rsidP="00D85E43">
      <w:pPr>
        <w:rPr>
          <w:sz w:val="20"/>
          <w:szCs w:val="20"/>
        </w:rPr>
      </w:pPr>
    </w:p>
    <w:p w:rsidR="002157E0" w:rsidRPr="008E6A1E" w:rsidRDefault="002157E0" w:rsidP="00D85E43">
      <w:pPr>
        <w:rPr>
          <w:sz w:val="20"/>
          <w:szCs w:val="20"/>
        </w:rPr>
      </w:pPr>
    </w:p>
    <w:p w:rsidR="002157E0" w:rsidRPr="008E6A1E" w:rsidRDefault="002157E0" w:rsidP="00D85E43">
      <w:pPr>
        <w:rPr>
          <w:sz w:val="20"/>
          <w:szCs w:val="20"/>
        </w:rPr>
      </w:pPr>
      <w:r w:rsidRPr="008E6A1E">
        <w:rPr>
          <w:b/>
          <w:sz w:val="20"/>
          <w:szCs w:val="20"/>
        </w:rPr>
        <w:t>04.</w:t>
      </w:r>
      <w:r w:rsidRPr="008E6A1E">
        <w:rPr>
          <w:sz w:val="20"/>
          <w:szCs w:val="20"/>
        </w:rPr>
        <w:t xml:space="preserve"> Sağlık Bilimleri Enstitüsü 2015-2016 Eğitim Öğretim Yılı Akademik Takvimi görüşmeye açıldı.</w:t>
      </w:r>
    </w:p>
    <w:p w:rsidR="002157E0" w:rsidRPr="008E6A1E" w:rsidRDefault="002157E0" w:rsidP="00D85E43">
      <w:pPr>
        <w:rPr>
          <w:sz w:val="20"/>
          <w:szCs w:val="20"/>
        </w:rPr>
      </w:pPr>
    </w:p>
    <w:p w:rsidR="002157E0" w:rsidRPr="008E6A1E" w:rsidRDefault="002157E0" w:rsidP="00D85E43">
      <w:pPr>
        <w:rPr>
          <w:sz w:val="20"/>
          <w:szCs w:val="20"/>
        </w:rPr>
      </w:pPr>
      <w:r w:rsidRPr="008E6A1E">
        <w:rPr>
          <w:sz w:val="20"/>
          <w:szCs w:val="20"/>
        </w:rPr>
        <w:t xml:space="preserve">Yapılan görüşmeler sonunda; Sağlık Bilimleri Enstitüsü 2015-2016 Eğitim Öğretim Yılı Akademik Takviminin ekteki şekliyle kabulüne ve gereği için Rektörlük Makamına arzına oybirliği ile karar verildi. </w:t>
      </w:r>
    </w:p>
    <w:p w:rsidR="002F58CE" w:rsidRPr="008E6A1E" w:rsidRDefault="002F58CE" w:rsidP="00D85E43">
      <w:pPr>
        <w:rPr>
          <w:sz w:val="20"/>
          <w:szCs w:val="20"/>
        </w:rPr>
      </w:pPr>
    </w:p>
    <w:p w:rsidR="002F58CE" w:rsidRPr="008E6A1E" w:rsidRDefault="002F58CE" w:rsidP="00D85E43">
      <w:pPr>
        <w:rPr>
          <w:sz w:val="20"/>
          <w:szCs w:val="20"/>
        </w:rPr>
      </w:pPr>
      <w:r w:rsidRPr="008E6A1E">
        <w:rPr>
          <w:b/>
          <w:sz w:val="20"/>
          <w:szCs w:val="20"/>
        </w:rPr>
        <w:t>05.</w:t>
      </w:r>
      <w:r w:rsidRPr="008E6A1E">
        <w:rPr>
          <w:sz w:val="20"/>
          <w:szCs w:val="20"/>
        </w:rPr>
        <w:t>Hemşirelik Anabilim Dalı Başkanlığının 05/05/2015 tarih ve 104.01.03-19054 sayılı yazısı ve ekleri okundu.</w:t>
      </w:r>
    </w:p>
    <w:p w:rsidR="002F58CE" w:rsidRPr="008E6A1E" w:rsidRDefault="002F58CE" w:rsidP="00D85E43">
      <w:pPr>
        <w:rPr>
          <w:sz w:val="20"/>
          <w:szCs w:val="20"/>
        </w:rPr>
      </w:pPr>
    </w:p>
    <w:p w:rsidR="002F58CE" w:rsidRPr="008E6A1E" w:rsidRDefault="002F58CE" w:rsidP="00D85E43">
      <w:pPr>
        <w:rPr>
          <w:sz w:val="20"/>
          <w:szCs w:val="20"/>
        </w:rPr>
      </w:pPr>
      <w:r w:rsidRPr="008E6A1E">
        <w:rPr>
          <w:sz w:val="20"/>
          <w:szCs w:val="20"/>
        </w:rPr>
        <w:t xml:space="preserve">Yapılan görüşmeler sonunda; Hemşirelik Anabilim Dalı Tezsiz (II: Öğretim) Yüksek Lisans Programı dosyasının YÖK’ün belirlemiş olduğu lisansüstü program açma ölçütlerine uygun olarak düzenlendiği anlaşıldığından, 2015-2016 Eğitim Öğretim yılı Güz yarıyılından itibaren açılmasının uygun olduğuna, gereği için Rektörlük Makamına arzına oy birliğiyle karar verildi. </w:t>
      </w:r>
    </w:p>
    <w:p w:rsidR="002F58CE" w:rsidRPr="008E6A1E" w:rsidRDefault="002F58CE" w:rsidP="00D85E43">
      <w:pPr>
        <w:rPr>
          <w:sz w:val="20"/>
          <w:szCs w:val="20"/>
        </w:rPr>
      </w:pPr>
    </w:p>
    <w:p w:rsidR="002F58CE" w:rsidRPr="008E6A1E" w:rsidRDefault="002F58CE" w:rsidP="00D85E43">
      <w:pPr>
        <w:rPr>
          <w:sz w:val="20"/>
          <w:szCs w:val="20"/>
        </w:rPr>
      </w:pPr>
      <w:r w:rsidRPr="008E6A1E">
        <w:rPr>
          <w:b/>
          <w:sz w:val="20"/>
          <w:szCs w:val="20"/>
        </w:rPr>
        <w:t xml:space="preserve">06. </w:t>
      </w:r>
      <w:r w:rsidR="00EE3495" w:rsidRPr="008E6A1E">
        <w:rPr>
          <w:sz w:val="20"/>
          <w:szCs w:val="20"/>
        </w:rPr>
        <w:t>Tıp F</w:t>
      </w:r>
      <w:r w:rsidRPr="008E6A1E">
        <w:rPr>
          <w:sz w:val="20"/>
          <w:szCs w:val="20"/>
        </w:rPr>
        <w:t xml:space="preserve">akültesi Dekanlığının 06.05.2015 tarih ve 101.03.02-19570 sayılı yazısı ve ekli </w:t>
      </w:r>
      <w:r w:rsidRPr="008E6A1E">
        <w:rPr>
          <w:b/>
          <w:sz w:val="20"/>
          <w:szCs w:val="20"/>
        </w:rPr>
        <w:t>‘’Madde Bağımlılığı’’</w:t>
      </w:r>
      <w:r w:rsidRPr="008E6A1E">
        <w:rPr>
          <w:sz w:val="20"/>
          <w:szCs w:val="20"/>
        </w:rPr>
        <w:t xml:space="preserve"> EABD kurulması ve disiplinlerarası Lisansüstü program açma teklifi ile ilgili dosya okundu. </w:t>
      </w:r>
    </w:p>
    <w:p w:rsidR="002F58CE" w:rsidRPr="008E6A1E" w:rsidRDefault="002F58CE" w:rsidP="00D85E43">
      <w:pPr>
        <w:rPr>
          <w:sz w:val="20"/>
          <w:szCs w:val="20"/>
        </w:rPr>
      </w:pPr>
      <w:r w:rsidRPr="008E6A1E">
        <w:rPr>
          <w:sz w:val="20"/>
          <w:szCs w:val="20"/>
        </w:rPr>
        <w:tab/>
        <w:t xml:space="preserve">-Yapılan görüşmeler sonucunda; Lisansüstü Eğitim Öğretim Enstitülerinin Teşkilat ve İşleyiş Yönetmeliğinin 4-(d) maddesi uyarınca </w:t>
      </w:r>
      <w:r w:rsidRPr="008E6A1E">
        <w:rPr>
          <w:b/>
          <w:sz w:val="20"/>
          <w:szCs w:val="20"/>
        </w:rPr>
        <w:t>‘’Madde Bağımlılığı’’</w:t>
      </w:r>
      <w:r w:rsidRPr="008E6A1E">
        <w:rPr>
          <w:sz w:val="20"/>
          <w:szCs w:val="20"/>
        </w:rPr>
        <w:t xml:space="preserve"> Enstitü Anabilim dalı kurulmasına,</w:t>
      </w:r>
    </w:p>
    <w:p w:rsidR="002F58CE" w:rsidRPr="008E6A1E" w:rsidRDefault="002F58CE" w:rsidP="00D85E43">
      <w:pPr>
        <w:rPr>
          <w:sz w:val="20"/>
          <w:szCs w:val="20"/>
        </w:rPr>
      </w:pPr>
      <w:r w:rsidRPr="008E6A1E">
        <w:rPr>
          <w:sz w:val="20"/>
          <w:szCs w:val="20"/>
        </w:rPr>
        <w:tab/>
        <w:t xml:space="preserve">-2015-2016 Öğretim yılı Güz yarıyılından itibaren Lisansüstü Eğitim-Öğretim Enstitülerinin Teşkilat ve İşleyiş Yönetmeliğinin 7. Maddesi ve SAÜ Lisansüstü Eğitim ve Öğretim Yönetmeliği 6-(1) maddesi </w:t>
      </w:r>
      <w:r w:rsidRPr="008E6A1E">
        <w:rPr>
          <w:b/>
          <w:sz w:val="20"/>
          <w:szCs w:val="20"/>
        </w:rPr>
        <w:t>‘’Madde Bağımlılığı’’</w:t>
      </w:r>
      <w:r w:rsidRPr="008E6A1E">
        <w:rPr>
          <w:sz w:val="20"/>
          <w:szCs w:val="20"/>
        </w:rPr>
        <w:t xml:space="preserve"> Tezsiz Yüksek Lisans (Disiplinlerarası) Programının açılmasının uygun olduğuna,</w:t>
      </w:r>
    </w:p>
    <w:p w:rsidR="002F58CE" w:rsidRPr="008E6A1E" w:rsidRDefault="002F58CE" w:rsidP="00D85E43">
      <w:pPr>
        <w:rPr>
          <w:sz w:val="20"/>
          <w:szCs w:val="20"/>
        </w:rPr>
      </w:pPr>
      <w:r w:rsidRPr="008E6A1E">
        <w:rPr>
          <w:sz w:val="20"/>
          <w:szCs w:val="20"/>
        </w:rPr>
        <w:tab/>
        <w:t xml:space="preserve">-Gereği için Rektörlüğe arzına oy birliğiyle karar  verildi. </w:t>
      </w:r>
    </w:p>
    <w:p w:rsidR="002F58CE" w:rsidRPr="008E6A1E" w:rsidRDefault="002F58CE" w:rsidP="00D85E43">
      <w:pPr>
        <w:rPr>
          <w:sz w:val="20"/>
          <w:szCs w:val="20"/>
        </w:rPr>
      </w:pPr>
    </w:p>
    <w:p w:rsidR="002F58CE" w:rsidRPr="008E6A1E" w:rsidRDefault="002F58CE" w:rsidP="00D85E43">
      <w:pPr>
        <w:rPr>
          <w:sz w:val="20"/>
          <w:szCs w:val="20"/>
        </w:rPr>
      </w:pPr>
      <w:r w:rsidRPr="008E6A1E">
        <w:rPr>
          <w:b/>
          <w:sz w:val="20"/>
          <w:szCs w:val="20"/>
        </w:rPr>
        <w:t>07.</w:t>
      </w:r>
      <w:r w:rsidRPr="008E6A1E">
        <w:rPr>
          <w:sz w:val="20"/>
          <w:szCs w:val="20"/>
        </w:rPr>
        <w:t xml:space="preserve"> Histoloji ve Embriyoloji EABD Başkanlığının 11/05/2015 tarih ve 104.01.04-20337 sayılı yazısı okundu.</w:t>
      </w:r>
    </w:p>
    <w:p w:rsidR="002F58CE" w:rsidRPr="008E6A1E" w:rsidRDefault="002F58CE" w:rsidP="00D85E43">
      <w:pPr>
        <w:rPr>
          <w:sz w:val="20"/>
          <w:szCs w:val="20"/>
        </w:rPr>
      </w:pPr>
    </w:p>
    <w:p w:rsidR="002F58CE" w:rsidRPr="008E6A1E" w:rsidRDefault="002F58CE" w:rsidP="00D85E43">
      <w:pPr>
        <w:rPr>
          <w:sz w:val="20"/>
          <w:szCs w:val="20"/>
        </w:rPr>
      </w:pPr>
      <w:r w:rsidRPr="008E6A1E">
        <w:rPr>
          <w:sz w:val="20"/>
          <w:szCs w:val="20"/>
        </w:rPr>
        <w:t xml:space="preserve">Yapılan görüşmeler sonunda; Histoloji ve Embriyoloji EABD doktora programı açma talebi, Yükseköğretim Kurulu Başkanlığının </w:t>
      </w:r>
      <w:r w:rsidR="004F678C" w:rsidRPr="008E6A1E">
        <w:rPr>
          <w:sz w:val="20"/>
          <w:szCs w:val="20"/>
        </w:rPr>
        <w:t xml:space="preserve">15/01/2015 tarih ve 1913 </w:t>
      </w:r>
      <w:r w:rsidR="004F678C" w:rsidRPr="008E6A1E">
        <w:rPr>
          <w:b/>
          <w:sz w:val="20"/>
          <w:szCs w:val="20"/>
        </w:rPr>
        <w:t xml:space="preserve">sayılı ‘’Lisansüstü Eğitim Öğretim Programı Açılması ve Yürütülmesine Dair İlkeler’’ </w:t>
      </w:r>
      <w:r w:rsidR="004F678C" w:rsidRPr="008E6A1E">
        <w:rPr>
          <w:sz w:val="20"/>
          <w:szCs w:val="20"/>
        </w:rPr>
        <w:t xml:space="preserve">kapsamında öğretim üyesi şartını sağlayamadığından dolayı </w:t>
      </w:r>
      <w:r w:rsidR="004F678C" w:rsidRPr="008E6A1E">
        <w:rPr>
          <w:b/>
          <w:sz w:val="20"/>
          <w:szCs w:val="20"/>
          <w:u w:val="single"/>
        </w:rPr>
        <w:t>uygun olmadığına</w:t>
      </w:r>
      <w:r w:rsidR="004F678C" w:rsidRPr="008E6A1E">
        <w:rPr>
          <w:sz w:val="20"/>
          <w:szCs w:val="20"/>
        </w:rPr>
        <w:t xml:space="preserve"> karar verildi.</w:t>
      </w:r>
    </w:p>
    <w:p w:rsidR="004F678C" w:rsidRPr="008E6A1E" w:rsidRDefault="004F678C" w:rsidP="00D85E43">
      <w:pPr>
        <w:rPr>
          <w:sz w:val="20"/>
          <w:szCs w:val="20"/>
        </w:rPr>
      </w:pPr>
    </w:p>
    <w:p w:rsidR="004F678C" w:rsidRPr="008E6A1E" w:rsidRDefault="004F678C" w:rsidP="00D85E43">
      <w:pPr>
        <w:rPr>
          <w:sz w:val="20"/>
          <w:szCs w:val="20"/>
        </w:rPr>
      </w:pPr>
      <w:r w:rsidRPr="008E6A1E">
        <w:rPr>
          <w:b/>
          <w:sz w:val="20"/>
          <w:szCs w:val="20"/>
        </w:rPr>
        <w:t>08.</w:t>
      </w:r>
      <w:r w:rsidRPr="008E6A1E">
        <w:rPr>
          <w:sz w:val="20"/>
          <w:szCs w:val="20"/>
        </w:rPr>
        <w:t xml:space="preserve"> Tıbbi Biyokimya EABD Başkanlığının 27/04/2015 tarih e 104.01.04-18135 sayılı yazısı okundu</w:t>
      </w:r>
    </w:p>
    <w:p w:rsidR="004F678C" w:rsidRPr="008E6A1E" w:rsidRDefault="004F678C" w:rsidP="00D85E43">
      <w:pPr>
        <w:rPr>
          <w:sz w:val="20"/>
          <w:szCs w:val="20"/>
        </w:rPr>
      </w:pPr>
    </w:p>
    <w:p w:rsidR="004F678C" w:rsidRPr="008E6A1E" w:rsidRDefault="004F678C" w:rsidP="00D85E43">
      <w:pPr>
        <w:rPr>
          <w:sz w:val="20"/>
          <w:szCs w:val="20"/>
        </w:rPr>
      </w:pPr>
      <w:r w:rsidRPr="008E6A1E">
        <w:rPr>
          <w:sz w:val="20"/>
          <w:szCs w:val="20"/>
        </w:rPr>
        <w:t xml:space="preserve">Yapılan görüşmeler sonunda; Tıbbi Biyokimya EABD doktora programı açma talebi, Yükseköğretim Kurulu Başkanlığının 15/01/2015 tarih ve 1913 sayılı </w:t>
      </w:r>
      <w:r w:rsidRPr="008E6A1E">
        <w:rPr>
          <w:b/>
          <w:sz w:val="20"/>
          <w:szCs w:val="20"/>
        </w:rPr>
        <w:t>‘’Lisansüstü Eğitim Öğretim Programı Açılması ve Yürütülmesine Dair İlkeler’’</w:t>
      </w:r>
      <w:r w:rsidRPr="008E6A1E">
        <w:rPr>
          <w:sz w:val="20"/>
          <w:szCs w:val="20"/>
        </w:rPr>
        <w:t xml:space="preserve"> kapsamında öğretim üyesi şartını sağlayamadığından dolayı </w:t>
      </w:r>
      <w:r w:rsidRPr="008E6A1E">
        <w:rPr>
          <w:b/>
          <w:sz w:val="20"/>
          <w:szCs w:val="20"/>
          <w:u w:val="single"/>
        </w:rPr>
        <w:t>uygun olmadığına</w:t>
      </w:r>
      <w:r w:rsidRPr="008E6A1E">
        <w:rPr>
          <w:sz w:val="20"/>
          <w:szCs w:val="20"/>
        </w:rPr>
        <w:t xml:space="preserve"> karar verildi.</w:t>
      </w:r>
    </w:p>
    <w:p w:rsidR="004F678C" w:rsidRPr="008E6A1E" w:rsidRDefault="004F678C" w:rsidP="00D85E43">
      <w:pPr>
        <w:rPr>
          <w:sz w:val="20"/>
          <w:szCs w:val="20"/>
        </w:rPr>
      </w:pPr>
    </w:p>
    <w:p w:rsidR="004F678C" w:rsidRPr="008E6A1E" w:rsidRDefault="004F678C" w:rsidP="00D85E43">
      <w:pPr>
        <w:rPr>
          <w:sz w:val="20"/>
          <w:szCs w:val="20"/>
        </w:rPr>
      </w:pPr>
      <w:r w:rsidRPr="008E6A1E">
        <w:rPr>
          <w:b/>
          <w:sz w:val="20"/>
          <w:szCs w:val="20"/>
        </w:rPr>
        <w:t>09.</w:t>
      </w:r>
      <w:r w:rsidRPr="008E6A1E">
        <w:rPr>
          <w:sz w:val="20"/>
          <w:szCs w:val="20"/>
        </w:rPr>
        <w:t xml:space="preserve"> Gündemde başka bir madde bulunmadığından oturuma son verildi. </w:t>
      </w:r>
    </w:p>
    <w:p w:rsidR="00483F64" w:rsidRPr="008E6A1E" w:rsidRDefault="00483F64">
      <w:pPr>
        <w:rPr>
          <w:sz w:val="20"/>
          <w:szCs w:val="20"/>
        </w:rPr>
      </w:pPr>
      <w:r w:rsidRPr="008E6A1E">
        <w:rPr>
          <w:sz w:val="20"/>
          <w:szCs w:val="20"/>
        </w:rPr>
        <w:br w:type="page"/>
      </w:r>
    </w:p>
    <w:p w:rsidR="00483F64" w:rsidRPr="008E6A1E" w:rsidRDefault="00483F64" w:rsidP="00035A64">
      <w:pPr>
        <w:jc w:val="center"/>
        <w:rPr>
          <w:sz w:val="20"/>
          <w:szCs w:val="20"/>
        </w:rPr>
        <w:sectPr w:rsidR="00483F64" w:rsidRPr="008E6A1E" w:rsidSect="00224B81">
          <w:pgSz w:w="11906" w:h="16838"/>
          <w:pgMar w:top="2410" w:right="1418" w:bottom="709" w:left="1418" w:header="709" w:footer="709" w:gutter="0"/>
          <w:cols w:space="708"/>
          <w:docGrid w:linePitch="360"/>
        </w:sectPr>
      </w:pPr>
    </w:p>
    <w:p w:rsidR="004A2DA2" w:rsidRDefault="004A2DA2" w:rsidP="004A2DA2">
      <w:bookmarkStart w:id="0" w:name="_GoBack"/>
      <w:bookmarkEnd w:id="0"/>
    </w:p>
    <w:sectPr w:rsidR="004A2DA2" w:rsidSect="00483F64">
      <w:type w:val="continuous"/>
      <w:pgSz w:w="11906" w:h="16838"/>
      <w:pgMar w:top="2410"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76" w:rsidRDefault="004C3976" w:rsidP="00483F64">
      <w:r>
        <w:separator/>
      </w:r>
    </w:p>
  </w:endnote>
  <w:endnote w:type="continuationSeparator" w:id="0">
    <w:p w:rsidR="004C3976" w:rsidRDefault="004C3976" w:rsidP="0048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76" w:rsidRDefault="004C3976" w:rsidP="00483F64">
      <w:r>
        <w:separator/>
      </w:r>
    </w:p>
  </w:footnote>
  <w:footnote w:type="continuationSeparator" w:id="0">
    <w:p w:rsidR="004C3976" w:rsidRDefault="004C3976" w:rsidP="00483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0AE2"/>
    <w:multiLevelType w:val="hybridMultilevel"/>
    <w:tmpl w:val="8422A7E8"/>
    <w:lvl w:ilvl="0" w:tplc="041F0005">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6405556"/>
    <w:multiLevelType w:val="hybridMultilevel"/>
    <w:tmpl w:val="F826756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6418B"/>
    <w:multiLevelType w:val="hybridMultilevel"/>
    <w:tmpl w:val="A29E11E6"/>
    <w:lvl w:ilvl="0" w:tplc="E76228DC">
      <w:start w:val="1"/>
      <w:numFmt w:val="decimal"/>
      <w:lvlText w:val="%1-"/>
      <w:lvlJc w:val="left"/>
      <w:pPr>
        <w:ind w:left="1080"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02905"/>
    <w:multiLevelType w:val="hybridMultilevel"/>
    <w:tmpl w:val="711C9FA4"/>
    <w:lvl w:ilvl="0" w:tplc="631809F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15A2F8A"/>
    <w:multiLevelType w:val="hybridMultilevel"/>
    <w:tmpl w:val="B2CE2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E50519"/>
    <w:multiLevelType w:val="hybridMultilevel"/>
    <w:tmpl w:val="65504E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F428C0"/>
    <w:multiLevelType w:val="hybridMultilevel"/>
    <w:tmpl w:val="3BD6FA9C"/>
    <w:lvl w:ilvl="0" w:tplc="A644279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716F7D7F"/>
    <w:multiLevelType w:val="hybridMultilevel"/>
    <w:tmpl w:val="92C078AC"/>
    <w:lvl w:ilvl="0" w:tplc="168E8428">
      <w:start w:val="1"/>
      <w:numFmt w:val="decimal"/>
      <w:lvlText w:val="%1-"/>
      <w:lvlJc w:val="left"/>
      <w:pPr>
        <w:ind w:left="1069" w:hanging="360"/>
      </w:pPr>
      <w:rPr>
        <w:rFonts w:hint="default"/>
        <w:b w:val="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75621215"/>
    <w:multiLevelType w:val="hybridMultilevel"/>
    <w:tmpl w:val="4D169D5A"/>
    <w:lvl w:ilvl="0" w:tplc="F6CEE986">
      <w:start w:val="1"/>
      <w:numFmt w:val="decimal"/>
      <w:lvlText w:val="%1-"/>
      <w:lvlJc w:val="left"/>
      <w:pPr>
        <w:ind w:left="786" w:hanging="360"/>
      </w:pPr>
      <w:rPr>
        <w:rFonts w:ascii="Times New Roman" w:eastAsia="Times New Roman" w:hAnsi="Times New Roman" w:cs="Times New Roman"/>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75797E99"/>
    <w:multiLevelType w:val="hybridMultilevel"/>
    <w:tmpl w:val="081C80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8"/>
  </w:num>
  <w:num w:numId="6">
    <w:abstractNumId w:val="2"/>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A2"/>
    <w:rsid w:val="000404CD"/>
    <w:rsid w:val="000434D3"/>
    <w:rsid w:val="00045357"/>
    <w:rsid w:val="00052D83"/>
    <w:rsid w:val="0005399F"/>
    <w:rsid w:val="00061738"/>
    <w:rsid w:val="000623BB"/>
    <w:rsid w:val="000642FE"/>
    <w:rsid w:val="00067327"/>
    <w:rsid w:val="00097231"/>
    <w:rsid w:val="000A77A1"/>
    <w:rsid w:val="000D0DDC"/>
    <w:rsid w:val="000D1D70"/>
    <w:rsid w:val="000D677C"/>
    <w:rsid w:val="000E3590"/>
    <w:rsid w:val="000F4592"/>
    <w:rsid w:val="001242D7"/>
    <w:rsid w:val="00135C85"/>
    <w:rsid w:val="0013738E"/>
    <w:rsid w:val="00142377"/>
    <w:rsid w:val="00154AF9"/>
    <w:rsid w:val="001664D2"/>
    <w:rsid w:val="001A41EF"/>
    <w:rsid w:val="001B0F8B"/>
    <w:rsid w:val="001B3590"/>
    <w:rsid w:val="001D0332"/>
    <w:rsid w:val="001D4454"/>
    <w:rsid w:val="001D53D2"/>
    <w:rsid w:val="001F3724"/>
    <w:rsid w:val="001F3ADC"/>
    <w:rsid w:val="001F5058"/>
    <w:rsid w:val="002157E0"/>
    <w:rsid w:val="00224B81"/>
    <w:rsid w:val="00226E6A"/>
    <w:rsid w:val="002270FE"/>
    <w:rsid w:val="00227B6E"/>
    <w:rsid w:val="00230183"/>
    <w:rsid w:val="0023320F"/>
    <w:rsid w:val="00233568"/>
    <w:rsid w:val="00243B60"/>
    <w:rsid w:val="00245B99"/>
    <w:rsid w:val="00250605"/>
    <w:rsid w:val="00285C8F"/>
    <w:rsid w:val="0029187D"/>
    <w:rsid w:val="002C7C01"/>
    <w:rsid w:val="002E0853"/>
    <w:rsid w:val="002E23E4"/>
    <w:rsid w:val="002F3468"/>
    <w:rsid w:val="002F58CE"/>
    <w:rsid w:val="003038C7"/>
    <w:rsid w:val="00306402"/>
    <w:rsid w:val="00307826"/>
    <w:rsid w:val="003174FA"/>
    <w:rsid w:val="003177C8"/>
    <w:rsid w:val="003204F3"/>
    <w:rsid w:val="003318CD"/>
    <w:rsid w:val="00337E3C"/>
    <w:rsid w:val="00353FA4"/>
    <w:rsid w:val="00385F2F"/>
    <w:rsid w:val="00394643"/>
    <w:rsid w:val="003A3994"/>
    <w:rsid w:val="003C2E8E"/>
    <w:rsid w:val="003C535E"/>
    <w:rsid w:val="003D7448"/>
    <w:rsid w:val="003E724D"/>
    <w:rsid w:val="003F7400"/>
    <w:rsid w:val="0040417E"/>
    <w:rsid w:val="00433C31"/>
    <w:rsid w:val="004374D8"/>
    <w:rsid w:val="00445B29"/>
    <w:rsid w:val="00472EF9"/>
    <w:rsid w:val="00474040"/>
    <w:rsid w:val="00476BFD"/>
    <w:rsid w:val="004772B8"/>
    <w:rsid w:val="00483F64"/>
    <w:rsid w:val="004843B5"/>
    <w:rsid w:val="00485D27"/>
    <w:rsid w:val="004A0193"/>
    <w:rsid w:val="004A2DA2"/>
    <w:rsid w:val="004A5EDA"/>
    <w:rsid w:val="004A79E0"/>
    <w:rsid w:val="004B0663"/>
    <w:rsid w:val="004C3976"/>
    <w:rsid w:val="004D449D"/>
    <w:rsid w:val="004D6193"/>
    <w:rsid w:val="004E0B00"/>
    <w:rsid w:val="004F27A2"/>
    <w:rsid w:val="004F678C"/>
    <w:rsid w:val="00503B9B"/>
    <w:rsid w:val="005047BA"/>
    <w:rsid w:val="005157F3"/>
    <w:rsid w:val="00531CB6"/>
    <w:rsid w:val="00536BD6"/>
    <w:rsid w:val="00561B3D"/>
    <w:rsid w:val="00573C8F"/>
    <w:rsid w:val="005875B6"/>
    <w:rsid w:val="005A2133"/>
    <w:rsid w:val="005A311A"/>
    <w:rsid w:val="005A3D43"/>
    <w:rsid w:val="005E57D6"/>
    <w:rsid w:val="005F75E1"/>
    <w:rsid w:val="006114D8"/>
    <w:rsid w:val="006330B3"/>
    <w:rsid w:val="0064203C"/>
    <w:rsid w:val="00643278"/>
    <w:rsid w:val="006738A3"/>
    <w:rsid w:val="0068284D"/>
    <w:rsid w:val="0069476E"/>
    <w:rsid w:val="006A1770"/>
    <w:rsid w:val="006B0C5C"/>
    <w:rsid w:val="006C0CDF"/>
    <w:rsid w:val="006D0692"/>
    <w:rsid w:val="006E7BA6"/>
    <w:rsid w:val="0070782F"/>
    <w:rsid w:val="00717051"/>
    <w:rsid w:val="007442F9"/>
    <w:rsid w:val="007508FB"/>
    <w:rsid w:val="00775041"/>
    <w:rsid w:val="00776B44"/>
    <w:rsid w:val="007846B0"/>
    <w:rsid w:val="00791ACE"/>
    <w:rsid w:val="0079280C"/>
    <w:rsid w:val="007B1994"/>
    <w:rsid w:val="007C483B"/>
    <w:rsid w:val="007C585D"/>
    <w:rsid w:val="007E3C13"/>
    <w:rsid w:val="007F0DFB"/>
    <w:rsid w:val="007F1979"/>
    <w:rsid w:val="00801C95"/>
    <w:rsid w:val="0085067A"/>
    <w:rsid w:val="0085583D"/>
    <w:rsid w:val="00890198"/>
    <w:rsid w:val="0089068D"/>
    <w:rsid w:val="008A1357"/>
    <w:rsid w:val="008B10DA"/>
    <w:rsid w:val="008E136E"/>
    <w:rsid w:val="008E6A1E"/>
    <w:rsid w:val="0090453C"/>
    <w:rsid w:val="009121C2"/>
    <w:rsid w:val="00923E6C"/>
    <w:rsid w:val="0093246B"/>
    <w:rsid w:val="009373B0"/>
    <w:rsid w:val="0094468E"/>
    <w:rsid w:val="009447A3"/>
    <w:rsid w:val="00947E1E"/>
    <w:rsid w:val="00952373"/>
    <w:rsid w:val="00957E27"/>
    <w:rsid w:val="00960AEA"/>
    <w:rsid w:val="00974E9D"/>
    <w:rsid w:val="009763DF"/>
    <w:rsid w:val="0099327C"/>
    <w:rsid w:val="009B2F45"/>
    <w:rsid w:val="009C077E"/>
    <w:rsid w:val="009D0176"/>
    <w:rsid w:val="009E1B2B"/>
    <w:rsid w:val="009E27E2"/>
    <w:rsid w:val="009F1815"/>
    <w:rsid w:val="00A00F61"/>
    <w:rsid w:val="00A045CA"/>
    <w:rsid w:val="00A07044"/>
    <w:rsid w:val="00A072CF"/>
    <w:rsid w:val="00A10F7C"/>
    <w:rsid w:val="00A2343F"/>
    <w:rsid w:val="00A272B1"/>
    <w:rsid w:val="00A43D03"/>
    <w:rsid w:val="00A44829"/>
    <w:rsid w:val="00A5730C"/>
    <w:rsid w:val="00A62177"/>
    <w:rsid w:val="00A75E28"/>
    <w:rsid w:val="00AA1A33"/>
    <w:rsid w:val="00AA292A"/>
    <w:rsid w:val="00AB109A"/>
    <w:rsid w:val="00AB5176"/>
    <w:rsid w:val="00AC73B1"/>
    <w:rsid w:val="00AD6BAD"/>
    <w:rsid w:val="00AF269E"/>
    <w:rsid w:val="00B00928"/>
    <w:rsid w:val="00B02FF3"/>
    <w:rsid w:val="00B0370A"/>
    <w:rsid w:val="00B25AD0"/>
    <w:rsid w:val="00B3639D"/>
    <w:rsid w:val="00B503BE"/>
    <w:rsid w:val="00B64465"/>
    <w:rsid w:val="00BA3D0D"/>
    <w:rsid w:val="00BA4865"/>
    <w:rsid w:val="00BB788C"/>
    <w:rsid w:val="00C121CA"/>
    <w:rsid w:val="00C21921"/>
    <w:rsid w:val="00C271C0"/>
    <w:rsid w:val="00C2768E"/>
    <w:rsid w:val="00C374A5"/>
    <w:rsid w:val="00C45C6B"/>
    <w:rsid w:val="00C50B81"/>
    <w:rsid w:val="00C536B2"/>
    <w:rsid w:val="00C727CD"/>
    <w:rsid w:val="00C8246D"/>
    <w:rsid w:val="00C93DD5"/>
    <w:rsid w:val="00CD51A6"/>
    <w:rsid w:val="00CE1640"/>
    <w:rsid w:val="00D0403C"/>
    <w:rsid w:val="00D0749A"/>
    <w:rsid w:val="00D1731D"/>
    <w:rsid w:val="00D20F43"/>
    <w:rsid w:val="00D2174E"/>
    <w:rsid w:val="00D317B8"/>
    <w:rsid w:val="00D3286A"/>
    <w:rsid w:val="00D3369F"/>
    <w:rsid w:val="00D35B94"/>
    <w:rsid w:val="00D40A04"/>
    <w:rsid w:val="00D43788"/>
    <w:rsid w:val="00D74A39"/>
    <w:rsid w:val="00D7558C"/>
    <w:rsid w:val="00D773D8"/>
    <w:rsid w:val="00D829E4"/>
    <w:rsid w:val="00D85E43"/>
    <w:rsid w:val="00D92966"/>
    <w:rsid w:val="00D979B6"/>
    <w:rsid w:val="00DA7047"/>
    <w:rsid w:val="00DA79BB"/>
    <w:rsid w:val="00DB1169"/>
    <w:rsid w:val="00DB66CF"/>
    <w:rsid w:val="00E3233C"/>
    <w:rsid w:val="00E32594"/>
    <w:rsid w:val="00E353E3"/>
    <w:rsid w:val="00E37F07"/>
    <w:rsid w:val="00E73404"/>
    <w:rsid w:val="00E76254"/>
    <w:rsid w:val="00E86B61"/>
    <w:rsid w:val="00E9068E"/>
    <w:rsid w:val="00E91387"/>
    <w:rsid w:val="00EA000C"/>
    <w:rsid w:val="00EA56DE"/>
    <w:rsid w:val="00EB1C82"/>
    <w:rsid w:val="00EB32C6"/>
    <w:rsid w:val="00ED0D79"/>
    <w:rsid w:val="00EE3495"/>
    <w:rsid w:val="00F22AD5"/>
    <w:rsid w:val="00F30E9B"/>
    <w:rsid w:val="00F47A8A"/>
    <w:rsid w:val="00F63665"/>
    <w:rsid w:val="00F70327"/>
    <w:rsid w:val="00F83BB9"/>
    <w:rsid w:val="00F862F9"/>
    <w:rsid w:val="00F864CE"/>
    <w:rsid w:val="00F94DB3"/>
    <w:rsid w:val="00FB1A87"/>
    <w:rsid w:val="00FB57CF"/>
    <w:rsid w:val="00FB5CC9"/>
    <w:rsid w:val="00FC462C"/>
    <w:rsid w:val="00FD79CB"/>
    <w:rsid w:val="00FE2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62AC1-A677-4135-BA52-F2DC38E5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A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2DA2"/>
    <w:pPr>
      <w:keepNext/>
      <w:outlineLvl w:val="0"/>
    </w:pPr>
    <w:rPr>
      <w:b/>
      <w:bCs/>
      <w:sz w:val="16"/>
    </w:rPr>
  </w:style>
  <w:style w:type="paragraph" w:styleId="Balk4">
    <w:name w:val="heading 4"/>
    <w:basedOn w:val="Normal"/>
    <w:next w:val="Normal"/>
    <w:link w:val="Balk4Char"/>
    <w:qFormat/>
    <w:rsid w:val="004A2DA2"/>
    <w:pPr>
      <w:keepNext/>
      <w:outlineLvl w:val="3"/>
    </w:pPr>
    <w:rPr>
      <w:b/>
      <w:bCs/>
      <w:sz w:val="18"/>
    </w:rPr>
  </w:style>
  <w:style w:type="paragraph" w:styleId="Balk7">
    <w:name w:val="heading 7"/>
    <w:basedOn w:val="Normal"/>
    <w:next w:val="Normal"/>
    <w:link w:val="Balk7Char"/>
    <w:qFormat/>
    <w:rsid w:val="004A2DA2"/>
    <w:pPr>
      <w:keepNext/>
      <w:jc w:val="both"/>
      <w:outlineLvl w:val="6"/>
    </w:pPr>
    <w:rPr>
      <w:rFonts w:ascii="Arial" w:hAnsi="Arial" w:cs="Arial"/>
      <w:i/>
      <w:i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2DA2"/>
    <w:rPr>
      <w:rFonts w:ascii="Times New Roman" w:eastAsia="Times New Roman" w:hAnsi="Times New Roman" w:cs="Times New Roman"/>
      <w:b/>
      <w:bCs/>
      <w:sz w:val="16"/>
      <w:szCs w:val="24"/>
      <w:lang w:eastAsia="tr-TR"/>
    </w:rPr>
  </w:style>
  <w:style w:type="character" w:customStyle="1" w:styleId="Balk4Char">
    <w:name w:val="Başlık 4 Char"/>
    <w:basedOn w:val="VarsaylanParagrafYazTipi"/>
    <w:link w:val="Balk4"/>
    <w:rsid w:val="004A2DA2"/>
    <w:rPr>
      <w:rFonts w:ascii="Times New Roman" w:eastAsia="Times New Roman" w:hAnsi="Times New Roman" w:cs="Times New Roman"/>
      <w:b/>
      <w:bCs/>
      <w:sz w:val="18"/>
      <w:szCs w:val="24"/>
      <w:lang w:eastAsia="tr-TR"/>
    </w:rPr>
  </w:style>
  <w:style w:type="character" w:customStyle="1" w:styleId="Balk7Char">
    <w:name w:val="Başlık 7 Char"/>
    <w:basedOn w:val="VarsaylanParagrafYazTipi"/>
    <w:link w:val="Balk7"/>
    <w:rsid w:val="004A2DA2"/>
    <w:rPr>
      <w:rFonts w:ascii="Arial" w:eastAsia="Times New Roman" w:hAnsi="Arial" w:cs="Arial"/>
      <w:i/>
      <w:iCs/>
      <w:sz w:val="16"/>
      <w:szCs w:val="24"/>
      <w:lang w:eastAsia="tr-TR"/>
    </w:rPr>
  </w:style>
  <w:style w:type="paragraph" w:styleId="GvdeMetni">
    <w:name w:val="Body Text"/>
    <w:basedOn w:val="Normal"/>
    <w:link w:val="GvdeMetniChar"/>
    <w:rsid w:val="004A2DA2"/>
    <w:rPr>
      <w:sz w:val="18"/>
    </w:rPr>
  </w:style>
  <w:style w:type="character" w:customStyle="1" w:styleId="GvdeMetniChar">
    <w:name w:val="Gövde Metni Char"/>
    <w:basedOn w:val="VarsaylanParagrafYazTipi"/>
    <w:link w:val="GvdeMetni"/>
    <w:rsid w:val="004A2DA2"/>
    <w:rPr>
      <w:rFonts w:ascii="Times New Roman" w:eastAsia="Times New Roman" w:hAnsi="Times New Roman" w:cs="Times New Roman"/>
      <w:sz w:val="18"/>
      <w:szCs w:val="24"/>
      <w:lang w:eastAsia="tr-TR"/>
    </w:rPr>
  </w:style>
  <w:style w:type="paragraph" w:styleId="ListeParagraf">
    <w:name w:val="List Paragraph"/>
    <w:basedOn w:val="Normal"/>
    <w:uiPriority w:val="34"/>
    <w:qFormat/>
    <w:rsid w:val="00CE1640"/>
    <w:pPr>
      <w:ind w:left="720"/>
      <w:contextualSpacing/>
    </w:pPr>
  </w:style>
  <w:style w:type="paragraph" w:customStyle="1" w:styleId="a">
    <w:name w:val="="/>
    <w:uiPriority w:val="99"/>
    <w:rsid w:val="00D0403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246B"/>
    <w:rPr>
      <w:color w:val="0000FF"/>
      <w:u w:val="single"/>
    </w:rPr>
  </w:style>
  <w:style w:type="paragraph" w:customStyle="1" w:styleId="a0">
    <w:name w:val="a"/>
    <w:basedOn w:val="Normal"/>
    <w:rsid w:val="00067327"/>
    <w:pPr>
      <w:autoSpaceDE w:val="0"/>
      <w:autoSpaceDN w:val="0"/>
    </w:pPr>
  </w:style>
  <w:style w:type="paragraph" w:styleId="BalonMetni">
    <w:name w:val="Balloon Text"/>
    <w:basedOn w:val="Normal"/>
    <w:link w:val="BalonMetniChar"/>
    <w:uiPriority w:val="99"/>
    <w:semiHidden/>
    <w:unhideWhenUsed/>
    <w:rsid w:val="005A2133"/>
    <w:rPr>
      <w:rFonts w:ascii="Tahoma" w:hAnsi="Tahoma" w:cs="Tahoma"/>
      <w:sz w:val="16"/>
      <w:szCs w:val="16"/>
    </w:rPr>
  </w:style>
  <w:style w:type="character" w:customStyle="1" w:styleId="BalonMetniChar">
    <w:name w:val="Balon Metni Char"/>
    <w:basedOn w:val="VarsaylanParagrafYazTipi"/>
    <w:link w:val="BalonMetni"/>
    <w:uiPriority w:val="99"/>
    <w:semiHidden/>
    <w:rsid w:val="005A2133"/>
    <w:rPr>
      <w:rFonts w:ascii="Tahoma" w:eastAsia="Times New Roman" w:hAnsi="Tahoma" w:cs="Tahoma"/>
      <w:sz w:val="16"/>
      <w:szCs w:val="16"/>
      <w:lang w:eastAsia="tr-TR"/>
    </w:rPr>
  </w:style>
  <w:style w:type="table" w:styleId="TabloKlavuzu">
    <w:name w:val="Table Grid"/>
    <w:basedOn w:val="NormalTablo"/>
    <w:uiPriority w:val="59"/>
    <w:rsid w:val="00224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3F64"/>
    <w:pPr>
      <w:tabs>
        <w:tab w:val="center" w:pos="4536"/>
        <w:tab w:val="right" w:pos="9072"/>
      </w:tabs>
    </w:pPr>
  </w:style>
  <w:style w:type="character" w:customStyle="1" w:styleId="stbilgiChar">
    <w:name w:val="Üstbilgi Char"/>
    <w:basedOn w:val="VarsaylanParagrafYazTipi"/>
    <w:link w:val="stbilgi"/>
    <w:uiPriority w:val="99"/>
    <w:rsid w:val="00483F6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83F64"/>
    <w:pPr>
      <w:tabs>
        <w:tab w:val="center" w:pos="4536"/>
        <w:tab w:val="right" w:pos="9072"/>
      </w:tabs>
    </w:pPr>
  </w:style>
  <w:style w:type="character" w:customStyle="1" w:styleId="AltbilgiChar">
    <w:name w:val="Altbilgi Char"/>
    <w:basedOn w:val="VarsaylanParagrafYazTipi"/>
    <w:link w:val="Altbilgi"/>
    <w:uiPriority w:val="99"/>
    <w:rsid w:val="00483F6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Sau</cp:lastModifiedBy>
  <cp:revision>5</cp:revision>
  <cp:lastPrinted>2013-02-18T09:47:00Z</cp:lastPrinted>
  <dcterms:created xsi:type="dcterms:W3CDTF">2016-02-24T15:12:00Z</dcterms:created>
  <dcterms:modified xsi:type="dcterms:W3CDTF">2016-02-24T15:13:00Z</dcterms:modified>
</cp:coreProperties>
</file>